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877B4" w14:textId="6AF3637B" w:rsidR="000162C2" w:rsidRDefault="000162C2" w:rsidP="000162C2">
      <w:pPr>
        <w:pStyle w:val="3GPPHeader"/>
        <w:spacing w:after="60"/>
        <w:rPr>
          <w:sz w:val="32"/>
          <w:szCs w:val="32"/>
          <w:highlight w:val="yellow"/>
        </w:rPr>
      </w:pPr>
      <w:bookmarkStart w:id="0" w:name="_Hlk485401214"/>
      <w:r>
        <w:t>3GPP TSG-RAN WG2 #101 NR</w:t>
      </w:r>
      <w:r>
        <w:tab/>
      </w:r>
      <w:r w:rsidRPr="00F044C9">
        <w:rPr>
          <w:sz w:val="32"/>
          <w:szCs w:val="32"/>
        </w:rPr>
        <w:t>Tdoc R2-</w:t>
      </w:r>
      <w:r w:rsidRPr="00F46E06">
        <w:rPr>
          <w:sz w:val="32"/>
          <w:szCs w:val="32"/>
        </w:rPr>
        <w:t>18</w:t>
      </w:r>
      <w:r w:rsidR="4F35B37C" w:rsidRPr="00F46E06">
        <w:rPr>
          <w:sz w:val="32"/>
          <w:szCs w:val="32"/>
        </w:rPr>
        <w:t>03164</w:t>
      </w:r>
    </w:p>
    <w:p w14:paraId="697D2EDA" w14:textId="1293E9A8" w:rsidR="00495FA4" w:rsidRPr="003E0FE0" w:rsidRDefault="000162C2" w:rsidP="000162C2">
      <w:pPr>
        <w:pStyle w:val="3GPPHeader"/>
      </w:pPr>
      <w:r>
        <w:t xml:space="preserve">Athens, Greece, 26 Feb - 2 </w:t>
      </w:r>
      <w:r w:rsidR="00593B95">
        <w:t>March</w:t>
      </w:r>
      <w:r>
        <w:t xml:space="preserve"> 2018        </w:t>
      </w:r>
      <w:r w:rsidR="00495FA4" w:rsidRPr="003E0FE0">
        <w:tab/>
      </w:r>
      <w:bookmarkEnd w:id="0"/>
      <w:r>
        <w:t>Revision of R2-1800708</w:t>
      </w:r>
    </w:p>
    <w:p w14:paraId="027B5424" w14:textId="77777777" w:rsidR="00495FA4" w:rsidRPr="003E0FE0" w:rsidRDefault="00495FA4" w:rsidP="00495FA4">
      <w:pPr>
        <w:pStyle w:val="3GPPHeader"/>
      </w:pPr>
    </w:p>
    <w:p w14:paraId="50578E9E" w14:textId="3C4C270E" w:rsidR="00495FA4" w:rsidRPr="002051D1" w:rsidRDefault="00495FA4" w:rsidP="00495FA4">
      <w:pPr>
        <w:pStyle w:val="3GPPHeader"/>
      </w:pPr>
      <w:r w:rsidRPr="002051D1">
        <w:t>Agenda Item:</w:t>
      </w:r>
      <w:r w:rsidRPr="002051D1">
        <w:tab/>
      </w:r>
      <w:r w:rsidR="00C3693C" w:rsidRPr="002051D1">
        <w:t>10.3.1.8</w:t>
      </w:r>
    </w:p>
    <w:p w14:paraId="4A071D50" w14:textId="77777777" w:rsidR="00495FA4" w:rsidRPr="003E0FE0" w:rsidRDefault="00495FA4" w:rsidP="00495FA4">
      <w:pPr>
        <w:pStyle w:val="3GPPHeader"/>
      </w:pPr>
      <w:r w:rsidRPr="003E0FE0">
        <w:t>Source:</w:t>
      </w:r>
      <w:r w:rsidRPr="003E0FE0">
        <w:tab/>
        <w:t>Ericsson</w:t>
      </w:r>
    </w:p>
    <w:p w14:paraId="0DFC75B6" w14:textId="2543342A" w:rsidR="00495FA4" w:rsidRPr="003E0FE0" w:rsidRDefault="00495FA4" w:rsidP="00495FA4">
      <w:pPr>
        <w:pStyle w:val="3GPPHeader"/>
      </w:pPr>
      <w:r w:rsidRPr="003E0FE0">
        <w:t>Title:</w:t>
      </w:r>
      <w:r w:rsidRPr="003E0FE0">
        <w:tab/>
      </w:r>
      <w:r w:rsidR="003D045D" w:rsidRPr="003E0FE0">
        <w:t xml:space="preserve">Confirmation </w:t>
      </w:r>
      <w:r w:rsidR="00421ABC" w:rsidRPr="003E0FE0">
        <w:t>of</w:t>
      </w:r>
      <w:r w:rsidR="003D045D" w:rsidRPr="003E0FE0">
        <w:t xml:space="preserve"> </w:t>
      </w:r>
      <w:r w:rsidR="00C75151" w:rsidRPr="003E0FE0">
        <w:t xml:space="preserve">Configured </w:t>
      </w:r>
      <w:r w:rsidR="00DE6A8F" w:rsidRPr="003E0FE0">
        <w:t>Grant Activation</w:t>
      </w:r>
      <w:r w:rsidR="003D045D" w:rsidRPr="003E0FE0">
        <w:t xml:space="preserve"> for </w:t>
      </w:r>
      <w:r w:rsidR="00BA4E84" w:rsidRPr="003E0FE0">
        <w:t>Multiple Aggregated Cells</w:t>
      </w:r>
    </w:p>
    <w:p w14:paraId="66FD82C0" w14:textId="71C1CB9B" w:rsidR="00665EE9" w:rsidRDefault="00495FA4" w:rsidP="00665EE9">
      <w:pPr>
        <w:pStyle w:val="3GPPHeader"/>
        <w:rPr>
          <w:b w:val="0"/>
          <w:color w:val="FF0000"/>
        </w:rPr>
      </w:pPr>
      <w:r>
        <w:t>Document for:</w:t>
      </w:r>
      <w:r>
        <w:tab/>
      </w:r>
      <w:r w:rsidRPr="00C94BAE">
        <w:t>Discussion, Decision</w:t>
      </w:r>
    </w:p>
    <w:p w14:paraId="268DE4FB" w14:textId="77777777" w:rsidR="00C24345" w:rsidRDefault="00E90E49" w:rsidP="00A2052C">
      <w:pPr>
        <w:pStyle w:val="Heading1"/>
      </w:pPr>
      <w:r w:rsidRPr="00CE0424">
        <w:t>Introduction</w:t>
      </w:r>
    </w:p>
    <w:p w14:paraId="6E2B71E1" w14:textId="2B354D02" w:rsidR="00C3693C" w:rsidRPr="003E0FE0" w:rsidRDefault="008B7E8A" w:rsidP="00ED5F9E">
      <w:pPr>
        <w:pStyle w:val="BodyText"/>
        <w:rPr>
          <w:noProof/>
          <w:lang w:eastAsia="ko-KR"/>
        </w:rPr>
      </w:pPr>
      <w:bookmarkStart w:id="1" w:name="_Toc498438672"/>
      <w:r w:rsidRPr="003E0FE0">
        <w:t xml:space="preserve">For </w:t>
      </w:r>
      <w:r w:rsidR="00C3693C" w:rsidRPr="003E0FE0">
        <w:t>C</w:t>
      </w:r>
      <w:r w:rsidR="00287335" w:rsidRPr="003E0FE0">
        <w:t xml:space="preserve">onfigured </w:t>
      </w:r>
      <w:r w:rsidR="00976CAA">
        <w:t>Grant</w:t>
      </w:r>
      <w:r w:rsidR="00267559">
        <w:t xml:space="preserve"> Type 2</w:t>
      </w:r>
      <w:r w:rsidRPr="003E0FE0">
        <w:t xml:space="preserve">, upon reception of </w:t>
      </w:r>
      <w:r w:rsidR="00ED5F9E" w:rsidRPr="003E0FE0">
        <w:t xml:space="preserve">a </w:t>
      </w:r>
      <w:r w:rsidR="00772C94" w:rsidRPr="003E0FE0">
        <w:t>PDCCH</w:t>
      </w:r>
      <w:r w:rsidR="00ED5F9E" w:rsidRPr="003E0FE0">
        <w:t xml:space="preserve"> to activate or </w:t>
      </w:r>
      <w:r w:rsidR="0097297B" w:rsidRPr="003E0FE0">
        <w:t>deactivate</w:t>
      </w:r>
      <w:r w:rsidR="00ED5F9E" w:rsidRPr="003E0FE0">
        <w:t xml:space="preserve"> a </w:t>
      </w:r>
      <w:r w:rsidR="00287335" w:rsidRPr="003E0FE0">
        <w:t>configured grant</w:t>
      </w:r>
      <w:r w:rsidR="00ED5F9E" w:rsidRPr="003E0FE0">
        <w:t xml:space="preserve">, the UE </w:t>
      </w:r>
      <w:r w:rsidR="00EA2509">
        <w:t>shall</w:t>
      </w:r>
      <w:r w:rsidR="00ED5F9E" w:rsidRPr="003E0FE0">
        <w:t xml:space="preserve"> confirm </w:t>
      </w:r>
      <w:r w:rsidR="00843054" w:rsidRPr="003E0FE0">
        <w:t xml:space="preserve">to </w:t>
      </w:r>
      <w:r w:rsidR="00ED5F9E" w:rsidRPr="003E0FE0">
        <w:t xml:space="preserve">the serving </w:t>
      </w:r>
      <w:proofErr w:type="spellStart"/>
      <w:r w:rsidR="00ED5F9E" w:rsidRPr="003E0FE0">
        <w:t>gNB</w:t>
      </w:r>
      <w:proofErr w:type="spellEnd"/>
      <w:r w:rsidR="00ED5F9E" w:rsidRPr="003E0FE0">
        <w:t xml:space="preserve"> using a </w:t>
      </w:r>
      <w:r w:rsidR="009A6874" w:rsidRPr="003E0FE0">
        <w:t>conf</w:t>
      </w:r>
      <w:r w:rsidR="00843054" w:rsidRPr="003E0FE0">
        <w:t>i</w:t>
      </w:r>
      <w:r w:rsidR="009A6874" w:rsidRPr="003E0FE0">
        <w:t xml:space="preserve">rmation </w:t>
      </w:r>
      <w:r w:rsidR="00ED5F9E" w:rsidRPr="003E0FE0">
        <w:t xml:space="preserve">MAC CE. </w:t>
      </w:r>
      <w:bookmarkStart w:id="2" w:name="_Toc494136366"/>
      <w:bookmarkStart w:id="3" w:name="_Toc500788033"/>
      <w:r w:rsidR="009A6874" w:rsidRPr="003E0FE0">
        <w:rPr>
          <w:noProof/>
          <w:lang w:eastAsia="ko-KR"/>
        </w:rPr>
        <w:t xml:space="preserve">Upon receiving the confirmation MAC CE, the gNB </w:t>
      </w:r>
      <w:r w:rsidR="007232E6" w:rsidRPr="003E0FE0">
        <w:rPr>
          <w:noProof/>
          <w:lang w:eastAsia="ko-KR"/>
        </w:rPr>
        <w:t>knows</w:t>
      </w:r>
      <w:r w:rsidR="009A6874" w:rsidRPr="003E0FE0">
        <w:rPr>
          <w:noProof/>
          <w:lang w:eastAsia="ko-KR"/>
        </w:rPr>
        <w:t xml:space="preserve"> </w:t>
      </w:r>
      <w:r w:rsidR="007232E6" w:rsidRPr="003E0FE0">
        <w:rPr>
          <w:noProof/>
          <w:lang w:eastAsia="ko-KR"/>
        </w:rPr>
        <w:t>that</w:t>
      </w:r>
      <w:r w:rsidR="009A6874" w:rsidRPr="003E0FE0">
        <w:rPr>
          <w:noProof/>
          <w:lang w:eastAsia="ko-KR"/>
        </w:rPr>
        <w:t xml:space="preserve"> the </w:t>
      </w:r>
      <w:r w:rsidR="00C3693C" w:rsidRPr="003E0FE0">
        <w:rPr>
          <w:noProof/>
          <w:lang w:eastAsia="ko-KR"/>
        </w:rPr>
        <w:t xml:space="preserve">PDCCH </w:t>
      </w:r>
      <w:r w:rsidR="00267559">
        <w:rPr>
          <w:noProof/>
          <w:lang w:eastAsia="ko-KR"/>
        </w:rPr>
        <w:t>has been</w:t>
      </w:r>
      <w:r w:rsidR="009A6874" w:rsidRPr="003E0FE0">
        <w:rPr>
          <w:noProof/>
          <w:lang w:eastAsia="ko-KR"/>
        </w:rPr>
        <w:t xml:space="preserve"> received by the UE</w:t>
      </w:r>
      <w:r w:rsidR="00843054" w:rsidRPr="003E0FE0">
        <w:rPr>
          <w:noProof/>
          <w:lang w:eastAsia="ko-KR"/>
        </w:rPr>
        <w:t xml:space="preserve"> and </w:t>
      </w:r>
      <w:r w:rsidR="00D327F9" w:rsidRPr="003E0FE0">
        <w:rPr>
          <w:noProof/>
          <w:lang w:eastAsia="ko-KR"/>
        </w:rPr>
        <w:t>at what point in time the configured grant is activated</w:t>
      </w:r>
      <w:r w:rsidR="00C3693C" w:rsidRPr="003E0FE0">
        <w:rPr>
          <w:noProof/>
          <w:lang w:eastAsia="ko-KR"/>
        </w:rPr>
        <w:t xml:space="preserve"> </w:t>
      </w:r>
      <w:r w:rsidR="00267559">
        <w:rPr>
          <w:noProof/>
          <w:lang w:eastAsia="ko-KR"/>
        </w:rPr>
        <w:t>(</w:t>
      </w:r>
      <w:r w:rsidR="00C3693C" w:rsidRPr="003E0FE0">
        <w:rPr>
          <w:noProof/>
          <w:lang w:eastAsia="ko-KR"/>
        </w:rPr>
        <w:t>or deactivated</w:t>
      </w:r>
      <w:r w:rsidR="00267559">
        <w:rPr>
          <w:noProof/>
          <w:lang w:eastAsia="ko-KR"/>
        </w:rPr>
        <w:t>)</w:t>
      </w:r>
      <w:r w:rsidR="009A6874" w:rsidRPr="003E0FE0">
        <w:rPr>
          <w:noProof/>
          <w:lang w:eastAsia="ko-KR"/>
        </w:rPr>
        <w:t xml:space="preserve">. </w:t>
      </w:r>
    </w:p>
    <w:p w14:paraId="03C6647E" w14:textId="56347DC8" w:rsidR="002F340A" w:rsidRDefault="00EA2509" w:rsidP="008B7E8A">
      <w:pPr>
        <w:pStyle w:val="BodyText"/>
        <w:rPr>
          <w:noProof/>
        </w:rPr>
      </w:pPr>
      <w:r>
        <w:rPr>
          <w:noProof/>
        </w:rPr>
        <w:t>The support for several configured grants (one per serving cell) introduces an additional problem. If the gNB activates several configured grants</w:t>
      </w:r>
      <w:r w:rsidR="00C33340">
        <w:rPr>
          <w:noProof/>
        </w:rPr>
        <w:t xml:space="preserve"> respectively for different serving cells for a UE</w:t>
      </w:r>
      <w:r w:rsidR="002F340A">
        <w:rPr>
          <w:noProof/>
        </w:rPr>
        <w:t>,</w:t>
      </w:r>
      <w:r>
        <w:rPr>
          <w:noProof/>
        </w:rPr>
        <w:t xml:space="preserve"> but does not receive as many confirmation MAC CEs as activation</w:t>
      </w:r>
      <w:r w:rsidR="00C33340">
        <w:rPr>
          <w:noProof/>
        </w:rPr>
        <w:t>/deactivation</w:t>
      </w:r>
      <w:r>
        <w:rPr>
          <w:noProof/>
        </w:rPr>
        <w:t xml:space="preserve"> commands, the gNB does not know which configured grants were activated</w:t>
      </w:r>
      <w:r w:rsidR="00C33340">
        <w:rPr>
          <w:noProof/>
        </w:rPr>
        <w:t>/deactivated</w:t>
      </w:r>
      <w:r>
        <w:rPr>
          <w:noProof/>
        </w:rPr>
        <w:t xml:space="preserve">. </w:t>
      </w:r>
      <w:bookmarkEnd w:id="2"/>
      <w:bookmarkEnd w:id="3"/>
    </w:p>
    <w:p w14:paraId="1211309D" w14:textId="13FA48C5" w:rsidR="00EA2509" w:rsidRDefault="009A6874" w:rsidP="008B7E8A">
      <w:pPr>
        <w:pStyle w:val="BodyText"/>
      </w:pPr>
      <w:r w:rsidRPr="003E0FE0">
        <w:t xml:space="preserve">This paper discusses </w:t>
      </w:r>
      <w:r w:rsidR="00EA2509">
        <w:t>this problem and presents two solutions.</w:t>
      </w:r>
    </w:p>
    <w:p w14:paraId="72D30393" w14:textId="1EF68C59" w:rsidR="004000E8" w:rsidRDefault="004000E8" w:rsidP="00CE0424">
      <w:pPr>
        <w:pStyle w:val="Heading1"/>
      </w:pPr>
      <w:bookmarkStart w:id="4" w:name="_Ref178064866"/>
      <w:bookmarkEnd w:id="1"/>
      <w:r w:rsidRPr="00CE0424">
        <w:t>Discussion</w:t>
      </w:r>
      <w:bookmarkEnd w:id="4"/>
    </w:p>
    <w:p w14:paraId="7372E907" w14:textId="4671DB06" w:rsidR="00EA2509" w:rsidRPr="00EA2509" w:rsidRDefault="00EA2509" w:rsidP="00EA2509">
      <w:pPr>
        <w:pStyle w:val="Heading2"/>
      </w:pPr>
      <w:r>
        <w:t>Introduction</w:t>
      </w:r>
    </w:p>
    <w:p w14:paraId="243D0F79" w14:textId="78965EBB" w:rsidR="008B6781" w:rsidRPr="003E0FE0" w:rsidRDefault="009A6874" w:rsidP="0099165C">
      <w:r w:rsidRPr="00EA2509">
        <w:t xml:space="preserve">In LTE, there can be one UL SPS configuration per MAC entity. This means that the serving </w:t>
      </w:r>
      <w:proofErr w:type="spellStart"/>
      <w:r w:rsidRPr="00EA2509">
        <w:t>gNB</w:t>
      </w:r>
      <w:proofErr w:type="spellEnd"/>
      <w:r w:rsidRPr="00EA2509">
        <w:t xml:space="preserve"> </w:t>
      </w:r>
      <w:r w:rsidR="00EA2509">
        <w:t xml:space="preserve">only activates or deactivates a </w:t>
      </w:r>
      <w:r w:rsidRPr="003E0FE0">
        <w:t>single UL SPS grant at a time.</w:t>
      </w:r>
      <w:r w:rsidR="00341F0A" w:rsidRPr="003E0FE0">
        <w:t xml:space="preserve"> When a UE receives </w:t>
      </w:r>
      <w:r w:rsidR="00F612D6">
        <w:t xml:space="preserve">a </w:t>
      </w:r>
      <w:r w:rsidR="00341F0A" w:rsidRPr="003E0FE0">
        <w:t xml:space="preserve">PDCCH to activate or </w:t>
      </w:r>
      <w:r w:rsidR="0097297B" w:rsidRPr="003E0FE0">
        <w:t>deactivate</w:t>
      </w:r>
      <w:r w:rsidR="00341F0A" w:rsidRPr="003E0FE0">
        <w:t xml:space="preserve"> a UL SPS grant, the UE respon</w:t>
      </w:r>
      <w:r w:rsidR="00C3693C" w:rsidRPr="003E0FE0">
        <w:t>ds</w:t>
      </w:r>
      <w:r w:rsidR="00341F0A" w:rsidRPr="003E0FE0">
        <w:t xml:space="preserve"> with a confirmation MAC CE</w:t>
      </w:r>
      <w:r w:rsidR="00F612D6">
        <w:t xml:space="preserve">, where the confirmation MAC CE comprises </w:t>
      </w:r>
      <w:r w:rsidR="00CF3BC1">
        <w:t xml:space="preserve">of </w:t>
      </w:r>
      <w:r w:rsidR="00F612D6">
        <w:t>only the sub</w:t>
      </w:r>
      <w:r w:rsidR="00CF3BC1">
        <w:t>-</w:t>
      </w:r>
      <w:r w:rsidR="00F612D6">
        <w:t>header (i.e., zero payload size)</w:t>
      </w:r>
      <w:r w:rsidR="00341F0A" w:rsidRPr="003E0FE0">
        <w:t xml:space="preserve">. </w:t>
      </w:r>
      <w:r w:rsidR="00341F0A">
        <w:fldChar w:fldCharType="begin"/>
      </w:r>
      <w:r w:rsidR="00341F0A" w:rsidRPr="003E0FE0">
        <w:instrText xml:space="preserve"> REF _Ref502218903 \h </w:instrText>
      </w:r>
      <w:r w:rsidR="00341F0A">
        <w:fldChar w:fldCharType="separate"/>
      </w:r>
      <w:r w:rsidR="00341F0A" w:rsidRPr="003E0FE0">
        <w:t xml:space="preserve">Figure </w:t>
      </w:r>
      <w:r w:rsidR="00341F0A" w:rsidRPr="003E0FE0">
        <w:rPr>
          <w:noProof/>
        </w:rPr>
        <w:t>1</w:t>
      </w:r>
      <w:r w:rsidR="00341F0A">
        <w:fldChar w:fldCharType="end"/>
      </w:r>
      <w:r w:rsidR="00341F0A" w:rsidRPr="003E0FE0">
        <w:t xml:space="preserve"> shows the signalling transmission for UL SPS grant activation/</w:t>
      </w:r>
      <w:r w:rsidR="0097297B" w:rsidRPr="003E0FE0">
        <w:t>deactivation</w:t>
      </w:r>
      <w:r w:rsidR="00341F0A" w:rsidRPr="003E0FE0">
        <w:t xml:space="preserve"> in LTE. </w:t>
      </w:r>
      <w:r w:rsidR="00EA2509">
        <w:t>If the eNB does not receive the confirmation MAC CE, it determines that the activation or deactivation command was lost and retransmits it. As there can be only one UL SPS configuration, there is no ambiguity</w:t>
      </w:r>
      <w:r w:rsidR="00B65302">
        <w:t>.</w:t>
      </w:r>
    </w:p>
    <w:p w14:paraId="55255B77" w14:textId="5C68D4C2" w:rsidR="009A6874" w:rsidRDefault="009A6874" w:rsidP="009A6874">
      <w:pPr>
        <w:jc w:val="center"/>
      </w:pPr>
      <w:r>
        <w:rPr>
          <w:noProof/>
        </w:rPr>
        <w:drawing>
          <wp:inline distT="0" distB="0" distL="0" distR="0" wp14:anchorId="7E191448" wp14:editId="232BF7E2">
            <wp:extent cx="5266055" cy="9705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3629" cy="973768"/>
                    </a:xfrm>
                    <a:prstGeom prst="rect">
                      <a:avLst/>
                    </a:prstGeom>
                    <a:noFill/>
                  </pic:spPr>
                </pic:pic>
              </a:graphicData>
            </a:graphic>
          </wp:inline>
        </w:drawing>
      </w:r>
    </w:p>
    <w:p w14:paraId="3CB70E4A" w14:textId="493AF6B4" w:rsidR="009A6874" w:rsidRPr="003E0FE0" w:rsidRDefault="00341F0A" w:rsidP="00341F0A">
      <w:pPr>
        <w:pStyle w:val="Caption"/>
      </w:pPr>
      <w:bookmarkStart w:id="5" w:name="_Ref502218903"/>
      <w:r w:rsidRPr="003E0FE0">
        <w:t xml:space="preserve">Figure </w:t>
      </w:r>
      <w:r w:rsidR="00150E30">
        <w:fldChar w:fldCharType="begin"/>
      </w:r>
      <w:r w:rsidR="00150E30" w:rsidRPr="003E0FE0">
        <w:instrText xml:space="preserve"> SEQ Figure \* ARABIC </w:instrText>
      </w:r>
      <w:r w:rsidR="00150E30">
        <w:fldChar w:fldCharType="separate"/>
      </w:r>
      <w:r w:rsidR="009C2801" w:rsidRPr="003E0FE0">
        <w:rPr>
          <w:noProof/>
        </w:rPr>
        <w:t>1</w:t>
      </w:r>
      <w:r w:rsidR="00150E30">
        <w:rPr>
          <w:noProof/>
        </w:rPr>
        <w:fldChar w:fldCharType="end"/>
      </w:r>
      <w:bookmarkEnd w:id="5"/>
      <w:r w:rsidRPr="003E0FE0">
        <w:t xml:space="preserve"> </w:t>
      </w:r>
      <w:r w:rsidR="002D31DF" w:rsidRPr="003E0FE0">
        <w:t>C</w:t>
      </w:r>
      <w:r w:rsidRPr="003E0FE0">
        <w:t>onfirmation MAC CE for UL SPS grant activation/</w:t>
      </w:r>
      <w:r w:rsidR="0097297B" w:rsidRPr="003E0FE0">
        <w:t>deactivation</w:t>
      </w:r>
      <w:r w:rsidRPr="003E0FE0">
        <w:t xml:space="preserve"> in LTE</w:t>
      </w:r>
    </w:p>
    <w:p w14:paraId="5E5557B8" w14:textId="3FDA5761" w:rsidR="00341F0A" w:rsidRPr="003E0FE0" w:rsidRDefault="00341F0A" w:rsidP="00341F0A">
      <w:pPr>
        <w:pStyle w:val="Observation"/>
        <w:ind w:left="1701" w:hanging="1701"/>
      </w:pPr>
      <w:bookmarkStart w:id="6" w:name="_Toc502223803"/>
      <w:bookmarkStart w:id="7" w:name="_Toc502739801"/>
      <w:bookmarkStart w:id="8" w:name="_Toc502841904"/>
      <w:bookmarkStart w:id="9" w:name="_Toc503426973"/>
      <w:bookmarkStart w:id="10" w:name="_Toc503470545"/>
      <w:bookmarkStart w:id="11" w:name="_Toc503452580"/>
      <w:bookmarkStart w:id="12" w:name="_Toc503457989"/>
      <w:r w:rsidRPr="003E0FE0">
        <w:t xml:space="preserve">In LTE, </w:t>
      </w:r>
      <w:r w:rsidR="00B65302">
        <w:t>there is no ambiguity as to whether the configured grant was activated/deactivated or not.</w:t>
      </w:r>
      <w:bookmarkEnd w:id="6"/>
      <w:bookmarkEnd w:id="7"/>
      <w:bookmarkEnd w:id="8"/>
      <w:bookmarkEnd w:id="9"/>
      <w:bookmarkEnd w:id="10"/>
      <w:bookmarkEnd w:id="11"/>
      <w:bookmarkEnd w:id="12"/>
    </w:p>
    <w:p w14:paraId="2A9E5DC6" w14:textId="2EDD7AC3" w:rsidR="0052340B" w:rsidRPr="003E0FE0" w:rsidRDefault="00B65302" w:rsidP="002051D1">
      <w:pPr>
        <w:pStyle w:val="BodyText"/>
      </w:pPr>
      <w:r>
        <w:t>A major addition in NR is the support for one configured grant per serving cell</w:t>
      </w:r>
      <w:r w:rsidR="00CF3BC1">
        <w:t xml:space="preserve"> (BWP)</w:t>
      </w:r>
      <w:r>
        <w:t xml:space="preserve">. </w:t>
      </w:r>
      <w:r w:rsidR="0052340B" w:rsidRPr="003E0FE0">
        <w:t xml:space="preserve">As a result, it is possible </w:t>
      </w:r>
      <w:r w:rsidR="00DC4BB9">
        <w:t>that a UE</w:t>
      </w:r>
      <w:r w:rsidR="0052340B" w:rsidRPr="003E0FE0">
        <w:t xml:space="preserve"> needs to</w:t>
      </w:r>
      <w:r w:rsidR="00177CA9" w:rsidRPr="003E0FE0">
        <w:t xml:space="preserve"> confirm more than one </w:t>
      </w:r>
      <w:r w:rsidR="0052340B" w:rsidRPr="003E0FE0">
        <w:t xml:space="preserve">activation or deactivation </w:t>
      </w:r>
      <w:r w:rsidR="00177CA9" w:rsidRPr="003E0FE0">
        <w:t xml:space="preserve">operation of </w:t>
      </w:r>
      <w:r w:rsidR="00F612D6" w:rsidRPr="003E0FE0">
        <w:t xml:space="preserve">Type </w:t>
      </w:r>
      <w:r w:rsidR="00F612D6" w:rsidRPr="003E0FE0">
        <w:lastRenderedPageBreak/>
        <w:t xml:space="preserve">2 </w:t>
      </w:r>
      <w:r w:rsidR="00177CA9" w:rsidRPr="003E0FE0">
        <w:t>configured grant in case of multiple aggregated cells</w:t>
      </w:r>
      <w:r w:rsidR="0052340B" w:rsidRPr="003E0FE0">
        <w:t xml:space="preserve"> using the confirmation MAC CE</w:t>
      </w:r>
      <w:r>
        <w:t xml:space="preserve"> according to the following procedures</w:t>
      </w:r>
      <w:r w:rsidR="00DC4BB9">
        <w:t>.</w:t>
      </w:r>
      <w:r w:rsidR="00177CA9" w:rsidRPr="003E0FE0">
        <w:t xml:space="preserve"> </w:t>
      </w:r>
    </w:p>
    <w:p w14:paraId="7EF00A98" w14:textId="55AEB68F" w:rsidR="00E90A31" w:rsidRPr="003E0FE0" w:rsidRDefault="00DE15D1" w:rsidP="002051D1">
      <w:pPr>
        <w:pStyle w:val="BodyText"/>
      </w:pPr>
      <w:r w:rsidRPr="003E0FE0">
        <w:t>I</w:t>
      </w:r>
      <w:r w:rsidR="00E90A31" w:rsidRPr="003E0FE0">
        <w:t>n s</w:t>
      </w:r>
      <w:r w:rsidRPr="003E0FE0">
        <w:t>ection 6.1.</w:t>
      </w:r>
      <w:r w:rsidR="000B750E" w:rsidRPr="003E0FE0">
        <w:t>3.7 of 3GPP TS 38.321 v15</w:t>
      </w:r>
      <w:r w:rsidRPr="003E0FE0">
        <w:t>.0, the confirmation MAC CE is defined</w:t>
      </w:r>
      <w:r w:rsidR="00482AD8" w:rsidRPr="003E0FE0">
        <w:t xml:space="preserve"> to be with only subheader</w:t>
      </w:r>
      <w:r w:rsidRPr="003E0FE0">
        <w:t>:</w:t>
      </w:r>
    </w:p>
    <w:p w14:paraId="0C738F3B" w14:textId="77777777" w:rsidR="00DC25B8" w:rsidRPr="003E0FE0" w:rsidRDefault="00DE15D1" w:rsidP="002051D1">
      <w:pPr>
        <w:keepLines/>
        <w:ind w:left="567"/>
      </w:pPr>
      <w:r w:rsidRPr="003E0FE0">
        <w:t>“</w:t>
      </w:r>
      <w:r w:rsidR="00DC25B8" w:rsidRPr="003E0FE0">
        <w:t xml:space="preserve">The Configured </w:t>
      </w:r>
      <w:r w:rsidR="00DC25B8" w:rsidRPr="003E0FE0">
        <w:rPr>
          <w:lang w:eastAsia="ko-KR"/>
        </w:rPr>
        <w:t>G</w:t>
      </w:r>
      <w:r w:rsidR="00DC25B8" w:rsidRPr="003E0FE0">
        <w:t xml:space="preserve">rant </w:t>
      </w:r>
      <w:r w:rsidR="00DC25B8" w:rsidRPr="003E0FE0">
        <w:rPr>
          <w:lang w:eastAsia="ko-KR"/>
        </w:rPr>
        <w:t>C</w:t>
      </w:r>
      <w:r w:rsidR="00DC25B8" w:rsidRPr="003E0FE0">
        <w:t xml:space="preserve">onfirmation MAC </w:t>
      </w:r>
      <w:r w:rsidR="00DC25B8" w:rsidRPr="003E0FE0">
        <w:rPr>
          <w:lang w:eastAsia="ko-KR"/>
        </w:rPr>
        <w:t>CE</w:t>
      </w:r>
      <w:r w:rsidR="00DC25B8" w:rsidRPr="003E0FE0">
        <w:t xml:space="preserve"> is identified by a MAC PDU subheader with LCID as specified in </w:t>
      </w:r>
      <w:r w:rsidR="00DC25B8" w:rsidRPr="003E0FE0">
        <w:rPr>
          <w:lang w:eastAsia="ko-KR"/>
        </w:rPr>
        <w:t>T</w:t>
      </w:r>
      <w:r w:rsidR="00DC25B8" w:rsidRPr="003E0FE0">
        <w:t>able 6.2.1-2.</w:t>
      </w:r>
    </w:p>
    <w:p w14:paraId="502AC851" w14:textId="5D7324D1" w:rsidR="00DE15D1" w:rsidRPr="003E0FE0" w:rsidRDefault="00DC25B8" w:rsidP="002051D1">
      <w:pPr>
        <w:keepLines/>
        <w:ind w:left="567"/>
      </w:pPr>
      <w:r w:rsidRPr="003E0FE0">
        <w:t>It has a fixed size of zero bits.</w:t>
      </w:r>
      <w:r w:rsidR="00DE15D1" w:rsidRPr="003E0FE0">
        <w:t>”</w:t>
      </w:r>
    </w:p>
    <w:p w14:paraId="25585340" w14:textId="77777777" w:rsidR="0052340B" w:rsidRPr="003E0FE0" w:rsidRDefault="0052340B" w:rsidP="002051D1">
      <w:pPr>
        <w:keepLines/>
        <w:ind w:left="567"/>
      </w:pPr>
    </w:p>
    <w:p w14:paraId="23E101CB" w14:textId="0EB25975" w:rsidR="009B4D91" w:rsidRPr="003E0FE0" w:rsidRDefault="009B4D91" w:rsidP="009B4D91">
      <w:pPr>
        <w:pStyle w:val="BodyText"/>
      </w:pPr>
      <w:r w:rsidRPr="003E0FE0">
        <w:t>In Section 5.4.1</w:t>
      </w:r>
      <w:r w:rsidR="000B750E" w:rsidRPr="003E0FE0">
        <w:t xml:space="preserve"> of 3GPP 38.321 v15</w:t>
      </w:r>
      <w:r w:rsidRPr="003E0FE0">
        <w:t xml:space="preserve">.0, it </w:t>
      </w:r>
      <w:r w:rsidR="0052340B" w:rsidRPr="003E0FE0">
        <w:t>is</w:t>
      </w:r>
      <w:r w:rsidRPr="003E0FE0">
        <w:t xml:space="preserve"> specified that a UE should generate confirmation MAC CE upon the configured grant </w:t>
      </w:r>
      <w:r w:rsidR="0052340B" w:rsidRPr="003E0FE0">
        <w:t xml:space="preserve">Type 2 </w:t>
      </w:r>
      <w:r w:rsidRPr="003E0FE0">
        <w:t>activation:</w:t>
      </w:r>
    </w:p>
    <w:p w14:paraId="2795BD39" w14:textId="77777777" w:rsidR="00396FEF" w:rsidRPr="003E0FE0" w:rsidRDefault="009B4D91" w:rsidP="00396FEF">
      <w:pPr>
        <w:pStyle w:val="B1"/>
        <w:rPr>
          <w:noProof/>
        </w:rPr>
      </w:pPr>
      <w:r w:rsidRPr="003E0FE0">
        <w:rPr>
          <w:noProof/>
          <w:lang w:eastAsia="ko-KR"/>
        </w:rPr>
        <w:t>“</w:t>
      </w:r>
      <w:r w:rsidR="00396FEF" w:rsidRPr="003E0FE0">
        <w:rPr>
          <w:noProof/>
          <w:lang w:eastAsia="ko-KR"/>
        </w:rPr>
        <w:t>1&gt;</w:t>
      </w:r>
      <w:r w:rsidR="00396FEF" w:rsidRPr="003E0FE0">
        <w:rPr>
          <w:noProof/>
        </w:rPr>
        <w:tab/>
        <w:t>if an uplink grant for this Serving Cell has been received on the PDCCH for the MAC entity’s C-RNTI or Temporary C-RNTI; or</w:t>
      </w:r>
    </w:p>
    <w:p w14:paraId="3688FE90" w14:textId="77777777" w:rsidR="00396FEF" w:rsidRPr="003E0FE0" w:rsidRDefault="00396FEF" w:rsidP="00396FEF">
      <w:pPr>
        <w:pStyle w:val="B1"/>
        <w:rPr>
          <w:noProof/>
        </w:rPr>
      </w:pPr>
      <w:r w:rsidRPr="003E0FE0">
        <w:rPr>
          <w:noProof/>
          <w:lang w:eastAsia="ko-KR"/>
        </w:rPr>
        <w:t>1&gt;</w:t>
      </w:r>
      <w:r w:rsidRPr="003E0FE0">
        <w:rPr>
          <w:noProof/>
        </w:rPr>
        <w:tab/>
        <w:t>if an uplink grant has been received in a Random Access Response:</w:t>
      </w:r>
    </w:p>
    <w:p w14:paraId="203536C9" w14:textId="36C1A54B" w:rsidR="00396FEF" w:rsidRPr="003E0FE0" w:rsidRDefault="00396FEF" w:rsidP="00396FEF">
      <w:pPr>
        <w:pStyle w:val="B2"/>
        <w:rPr>
          <w:noProof/>
        </w:rPr>
      </w:pPr>
      <w:r w:rsidRPr="003E0FE0">
        <w:rPr>
          <w:noProof/>
          <w:lang w:eastAsia="ko-KR"/>
        </w:rPr>
        <w:t>…</w:t>
      </w:r>
    </w:p>
    <w:p w14:paraId="34837032" w14:textId="77777777" w:rsidR="00396FEF" w:rsidRPr="003E0FE0" w:rsidRDefault="00396FEF" w:rsidP="00396FEF">
      <w:pPr>
        <w:pStyle w:val="B1"/>
        <w:rPr>
          <w:noProof/>
          <w:lang w:eastAsia="ko-KR"/>
        </w:rPr>
      </w:pPr>
      <w:r w:rsidRPr="003E0FE0">
        <w:rPr>
          <w:noProof/>
          <w:lang w:eastAsia="ko-KR"/>
        </w:rPr>
        <w:t>1&gt;</w:t>
      </w:r>
      <w:r w:rsidRPr="003E0FE0">
        <w:rPr>
          <w:noProof/>
        </w:rPr>
        <w:tab/>
        <w:t>else if an uplink grant for this PDCCH occasion has been received for this serving cell on the PDCCH for the MAC entity’s CS-RNTI:</w:t>
      </w:r>
    </w:p>
    <w:p w14:paraId="31740A54" w14:textId="77777777" w:rsidR="00396FEF" w:rsidRPr="003E0FE0" w:rsidRDefault="00396FEF" w:rsidP="00396FEF">
      <w:pPr>
        <w:pStyle w:val="B2"/>
        <w:rPr>
          <w:noProof/>
          <w:lang w:eastAsia="ko-KR"/>
        </w:rPr>
      </w:pPr>
      <w:r w:rsidRPr="003E0FE0">
        <w:rPr>
          <w:noProof/>
          <w:lang w:eastAsia="ko-KR"/>
        </w:rPr>
        <w:t>2&gt;</w:t>
      </w:r>
      <w:r w:rsidRPr="003E0FE0">
        <w:rPr>
          <w:noProof/>
          <w:lang w:eastAsia="ko-KR"/>
        </w:rPr>
        <w:tab/>
        <w:t>if the NDI in the received HARQ information is 1:</w:t>
      </w:r>
    </w:p>
    <w:p w14:paraId="7EC2E1E7" w14:textId="3DF17B28" w:rsidR="00396FEF" w:rsidRPr="003E0FE0" w:rsidRDefault="00396FEF" w:rsidP="00396FEF">
      <w:pPr>
        <w:pStyle w:val="B3"/>
        <w:rPr>
          <w:noProof/>
          <w:lang w:eastAsia="ko-KR"/>
        </w:rPr>
      </w:pPr>
      <w:r w:rsidRPr="003E0FE0">
        <w:rPr>
          <w:noProof/>
          <w:lang w:eastAsia="ko-KR"/>
        </w:rPr>
        <w:t>…</w:t>
      </w:r>
    </w:p>
    <w:p w14:paraId="156152F5" w14:textId="77777777" w:rsidR="00396FEF" w:rsidRPr="00BE2CF8" w:rsidRDefault="00396FEF" w:rsidP="00396FEF">
      <w:pPr>
        <w:pStyle w:val="B2"/>
        <w:rPr>
          <w:noProof/>
          <w:lang w:eastAsia="ko-KR"/>
        </w:rPr>
      </w:pPr>
      <w:r w:rsidRPr="003E0FE0">
        <w:rPr>
          <w:noProof/>
          <w:lang w:eastAsia="ko-KR"/>
        </w:rPr>
        <w:t>2&gt;</w:t>
      </w:r>
      <w:r w:rsidRPr="003E0FE0">
        <w:rPr>
          <w:noProof/>
          <w:lang w:eastAsia="ko-KR"/>
        </w:rPr>
        <w:tab/>
      </w:r>
      <w:r w:rsidRPr="00BE2CF8">
        <w:rPr>
          <w:noProof/>
          <w:lang w:eastAsia="ko-KR"/>
        </w:rPr>
        <w:t>else if the NDI in the received HARQ information is 0:</w:t>
      </w:r>
    </w:p>
    <w:p w14:paraId="51B8342E" w14:textId="77777777" w:rsidR="00396FEF" w:rsidRPr="00BE2CF8" w:rsidRDefault="00396FEF" w:rsidP="00396FEF">
      <w:pPr>
        <w:pStyle w:val="B3"/>
        <w:rPr>
          <w:noProof/>
          <w:lang w:eastAsia="ko-KR"/>
        </w:rPr>
      </w:pPr>
      <w:r w:rsidRPr="00BE2CF8">
        <w:rPr>
          <w:noProof/>
          <w:lang w:eastAsia="ko-KR"/>
        </w:rPr>
        <w:t>3&gt;</w:t>
      </w:r>
      <w:r w:rsidRPr="00BE2CF8">
        <w:rPr>
          <w:noProof/>
          <w:lang w:eastAsia="ko-KR"/>
        </w:rPr>
        <w:tab/>
        <w:t>if PDCCH contents indicate configured grant Type 2 deactivation:</w:t>
      </w:r>
    </w:p>
    <w:p w14:paraId="22B6A4E0" w14:textId="77777777" w:rsidR="00396FEF" w:rsidRPr="00BE2CF8" w:rsidRDefault="00396FEF" w:rsidP="00396FEF">
      <w:pPr>
        <w:pStyle w:val="B4"/>
        <w:rPr>
          <w:noProof/>
          <w:lang w:eastAsia="ko-KR"/>
        </w:rPr>
      </w:pPr>
      <w:r w:rsidRPr="00BE2CF8">
        <w:rPr>
          <w:noProof/>
          <w:lang w:eastAsia="ko-KR"/>
        </w:rPr>
        <w:t>4&gt;</w:t>
      </w:r>
      <w:r w:rsidRPr="00BE2CF8">
        <w:rPr>
          <w:noProof/>
          <w:lang w:eastAsia="ko-KR"/>
        </w:rPr>
        <w:tab/>
        <w:t>trigger configured grant confirmation.</w:t>
      </w:r>
    </w:p>
    <w:p w14:paraId="53DFE8E2" w14:textId="77777777" w:rsidR="00396FEF" w:rsidRPr="00BE2CF8" w:rsidRDefault="00396FEF" w:rsidP="00396FEF">
      <w:pPr>
        <w:pStyle w:val="B3"/>
        <w:rPr>
          <w:noProof/>
          <w:lang w:eastAsia="ko-KR"/>
        </w:rPr>
      </w:pPr>
      <w:r w:rsidRPr="00BE2CF8">
        <w:rPr>
          <w:noProof/>
          <w:lang w:eastAsia="ko-KR"/>
        </w:rPr>
        <w:t>3&gt;</w:t>
      </w:r>
      <w:r w:rsidRPr="00BE2CF8">
        <w:rPr>
          <w:noProof/>
          <w:lang w:eastAsia="ko-KR"/>
        </w:rPr>
        <w:tab/>
        <w:t>else if PDCCH contents indicate configured grant Type 2 activation:</w:t>
      </w:r>
    </w:p>
    <w:p w14:paraId="4FF61931" w14:textId="77777777" w:rsidR="00396FEF" w:rsidRPr="003E0FE0" w:rsidRDefault="00396FEF" w:rsidP="00396FEF">
      <w:pPr>
        <w:pStyle w:val="B4"/>
        <w:rPr>
          <w:noProof/>
          <w:lang w:eastAsia="ko-KR"/>
        </w:rPr>
      </w:pPr>
      <w:r w:rsidRPr="00BE2CF8">
        <w:rPr>
          <w:noProof/>
          <w:lang w:eastAsia="ko-KR"/>
        </w:rPr>
        <w:t>4&gt;</w:t>
      </w:r>
      <w:r w:rsidRPr="00BE2CF8">
        <w:rPr>
          <w:noProof/>
          <w:lang w:eastAsia="ko-KR"/>
        </w:rPr>
        <w:tab/>
        <w:t>trigger configured grant confirmation;</w:t>
      </w:r>
    </w:p>
    <w:p w14:paraId="74AA3228" w14:textId="427CCCAE" w:rsidR="009B4D91" w:rsidRPr="003E0FE0" w:rsidRDefault="00396FEF" w:rsidP="00396FEF">
      <w:pPr>
        <w:pStyle w:val="B4"/>
        <w:rPr>
          <w:noProof/>
          <w:lang w:eastAsia="ko-KR"/>
        </w:rPr>
      </w:pPr>
      <w:r w:rsidRPr="003E0FE0">
        <w:rPr>
          <w:noProof/>
          <w:lang w:eastAsia="ko-KR"/>
        </w:rPr>
        <w:t>…</w:t>
      </w:r>
      <w:r w:rsidR="009B4D91" w:rsidRPr="003E0FE0">
        <w:rPr>
          <w:noProof/>
          <w:lang w:eastAsia="ko-KR"/>
        </w:rPr>
        <w:t>”</w:t>
      </w:r>
    </w:p>
    <w:p w14:paraId="194C4B42" w14:textId="7AE4AC28" w:rsidR="009B4D91" w:rsidRPr="003E0FE0" w:rsidRDefault="0052340B" w:rsidP="002051D1">
      <w:pPr>
        <w:pStyle w:val="B4"/>
        <w:ind w:left="0" w:firstLine="0"/>
        <w:rPr>
          <w:noProof/>
          <w:lang w:eastAsia="ko-KR"/>
        </w:rPr>
      </w:pPr>
      <w:r w:rsidRPr="003E0FE0">
        <w:rPr>
          <w:noProof/>
          <w:lang w:eastAsia="ko-KR"/>
        </w:rPr>
        <w:t>Furthermore, i</w:t>
      </w:r>
      <w:r w:rsidR="009B4D91" w:rsidRPr="003E0FE0">
        <w:rPr>
          <w:noProof/>
          <w:lang w:eastAsia="ko-KR"/>
        </w:rPr>
        <w:t>n Sect</w:t>
      </w:r>
      <w:r w:rsidR="000B750E" w:rsidRPr="003E0FE0">
        <w:rPr>
          <w:noProof/>
          <w:lang w:eastAsia="ko-KR"/>
        </w:rPr>
        <w:t>ion 5.8.2 of 3GPP TS 38.321 v15</w:t>
      </w:r>
      <w:r w:rsidR="009B4D91" w:rsidRPr="003E0FE0">
        <w:rPr>
          <w:noProof/>
          <w:lang w:eastAsia="ko-KR"/>
        </w:rPr>
        <w:t xml:space="preserve">.0, it </w:t>
      </w:r>
      <w:r w:rsidRPr="003E0FE0">
        <w:rPr>
          <w:noProof/>
          <w:lang w:eastAsia="ko-KR"/>
        </w:rPr>
        <w:t>is</w:t>
      </w:r>
      <w:r w:rsidR="009B4D91" w:rsidRPr="003E0FE0">
        <w:rPr>
          <w:noProof/>
          <w:lang w:eastAsia="ko-KR"/>
        </w:rPr>
        <w:t xml:space="preserve"> specified that a UE should send </w:t>
      </w:r>
      <w:r w:rsidRPr="003E0FE0">
        <w:rPr>
          <w:noProof/>
          <w:lang w:eastAsia="ko-KR"/>
        </w:rPr>
        <w:t xml:space="preserve">a </w:t>
      </w:r>
      <w:r w:rsidR="009B4D91" w:rsidRPr="003E0FE0">
        <w:rPr>
          <w:noProof/>
          <w:lang w:eastAsia="ko-KR"/>
        </w:rPr>
        <w:t>confirmation MAC CE upon deactivation of a configured grant Type 2:</w:t>
      </w:r>
    </w:p>
    <w:p w14:paraId="63EF5BAF" w14:textId="45E6BAEF" w:rsidR="009B4D91" w:rsidRPr="003E0FE0" w:rsidRDefault="009B4D91" w:rsidP="002051D1">
      <w:pPr>
        <w:ind w:left="567"/>
        <w:rPr>
          <w:noProof/>
        </w:rPr>
      </w:pPr>
      <w:r w:rsidRPr="003E0FE0">
        <w:rPr>
          <w:noProof/>
        </w:rPr>
        <w:t>“</w:t>
      </w:r>
      <w:r w:rsidR="00AC3DA9" w:rsidRPr="003E0FE0">
        <w:rPr>
          <w:noProof/>
        </w:rPr>
        <w:t xml:space="preserve">For a configured grant Type 2, </w:t>
      </w:r>
      <w:r w:rsidR="00AC3DA9" w:rsidRPr="003E0FE0">
        <w:rPr>
          <w:noProof/>
          <w:lang w:eastAsia="ko-KR"/>
        </w:rPr>
        <w:t>t</w:t>
      </w:r>
      <w:r w:rsidR="00AC3DA9" w:rsidRPr="003E0FE0">
        <w:rPr>
          <w:noProof/>
        </w:rPr>
        <w:t xml:space="preserve">he MAC entity shall </w:t>
      </w:r>
      <w:r w:rsidR="00AC3DA9" w:rsidRPr="003E0FE0">
        <w:rPr>
          <w:noProof/>
          <w:lang w:eastAsia="ko-KR"/>
        </w:rPr>
        <w:t>clear</w:t>
      </w:r>
      <w:r w:rsidR="00AC3DA9" w:rsidRPr="003E0FE0">
        <w:rPr>
          <w:noProof/>
        </w:rPr>
        <w:t xml:space="preserve"> the configured uplink grant immediately after </w:t>
      </w:r>
      <w:r w:rsidR="00AC3DA9" w:rsidRPr="003E0FE0">
        <w:t xml:space="preserve">first transmission of </w:t>
      </w:r>
      <w:r w:rsidR="00AC3DA9" w:rsidRPr="003E0FE0">
        <w:rPr>
          <w:noProof/>
          <w:lang w:eastAsia="ko-KR"/>
        </w:rPr>
        <w:t>Configured Grant C</w:t>
      </w:r>
      <w:r w:rsidR="00AC3DA9" w:rsidRPr="003E0FE0">
        <w:rPr>
          <w:noProof/>
        </w:rPr>
        <w:t>onfirmation MAC C</w:t>
      </w:r>
      <w:r w:rsidR="00AC3DA9" w:rsidRPr="003E0FE0">
        <w:rPr>
          <w:noProof/>
          <w:lang w:eastAsia="ko-KR"/>
        </w:rPr>
        <w:t>E</w:t>
      </w:r>
      <w:r w:rsidR="00AC3DA9" w:rsidRPr="003E0FE0">
        <w:rPr>
          <w:noProof/>
        </w:rPr>
        <w:t xml:space="preserve"> triggered by the </w:t>
      </w:r>
      <w:r w:rsidR="00AC3DA9" w:rsidRPr="003E0FE0">
        <w:rPr>
          <w:noProof/>
          <w:lang w:eastAsia="ko-KR"/>
        </w:rPr>
        <w:t>configured grant deactivation</w:t>
      </w:r>
      <w:r w:rsidR="00AC3DA9" w:rsidRPr="003E0FE0">
        <w:rPr>
          <w:noProof/>
        </w:rPr>
        <w:t>.”</w:t>
      </w:r>
    </w:p>
    <w:p w14:paraId="3F9E3373" w14:textId="77777777" w:rsidR="0052340B" w:rsidRPr="003E0FE0" w:rsidRDefault="0052340B" w:rsidP="002051D1">
      <w:pPr>
        <w:ind w:left="567"/>
        <w:rPr>
          <w:noProof/>
          <w:lang w:eastAsia="ko-KR"/>
        </w:rPr>
      </w:pPr>
    </w:p>
    <w:p w14:paraId="38B4CD58" w14:textId="01BB449D" w:rsidR="00B65302" w:rsidRDefault="009D39E5" w:rsidP="003E0FE0">
      <w:pPr>
        <w:pStyle w:val="Heading2"/>
      </w:pPr>
      <w:r>
        <w:t>Transmission of confirmation in NR</w:t>
      </w:r>
    </w:p>
    <w:p w14:paraId="3C2D256E" w14:textId="1B1D8D26" w:rsidR="0052340B" w:rsidRPr="003E0FE0" w:rsidRDefault="00177CA9" w:rsidP="002051D1">
      <w:pPr>
        <w:pStyle w:val="BodyText"/>
      </w:pPr>
      <w:r w:rsidRPr="003E0FE0">
        <w:t>From the available description in the specification</w:t>
      </w:r>
      <w:r w:rsidR="00B65302">
        <w:t>s</w:t>
      </w:r>
      <w:r w:rsidRPr="003E0FE0">
        <w:t xml:space="preserve">, </w:t>
      </w:r>
      <w:r w:rsidR="0052340B" w:rsidRPr="003E0FE0">
        <w:t>the</w:t>
      </w:r>
      <w:r w:rsidR="00430765" w:rsidRPr="003E0FE0">
        <w:t xml:space="preserve"> condition when the confirmation MAC CE is triggered is well defined, but </w:t>
      </w:r>
      <w:r w:rsidR="0052340B" w:rsidRPr="003E0FE0">
        <w:t>on what resource</w:t>
      </w:r>
      <w:r w:rsidR="00430765" w:rsidRPr="003E0FE0">
        <w:t xml:space="preserve"> to transmit the confirmation MAC CE is not </w:t>
      </w:r>
      <w:r w:rsidR="00B65302">
        <w:t>explicitly</w:t>
      </w:r>
      <w:r w:rsidR="00430765" w:rsidRPr="003E0FE0">
        <w:t xml:space="preserve"> described. For instance, </w:t>
      </w:r>
      <w:r w:rsidR="00DC4BB9">
        <w:t>if</w:t>
      </w:r>
      <w:r w:rsidR="00430765" w:rsidRPr="003E0FE0">
        <w:t xml:space="preserve"> there are multiple carriers</w:t>
      </w:r>
      <w:r w:rsidR="0052340B" w:rsidRPr="003E0FE0">
        <w:t xml:space="preserve"> activated</w:t>
      </w:r>
      <w:r w:rsidR="00430765" w:rsidRPr="003E0FE0">
        <w:t xml:space="preserve">, </w:t>
      </w:r>
      <w:r w:rsidR="0052340B" w:rsidRPr="003E0FE0">
        <w:t>in which carrier or using which type of uplink grant</w:t>
      </w:r>
      <w:r w:rsidR="00430765" w:rsidRPr="003E0FE0">
        <w:t xml:space="preserve"> </w:t>
      </w:r>
      <w:r w:rsidR="0052340B" w:rsidRPr="003E0FE0">
        <w:t xml:space="preserve">for the </w:t>
      </w:r>
      <w:r w:rsidR="00430765" w:rsidRPr="003E0FE0">
        <w:t xml:space="preserve">generated confirmation MAC CEs </w:t>
      </w:r>
      <w:r w:rsidR="0052340B" w:rsidRPr="003E0FE0">
        <w:t>is not specified</w:t>
      </w:r>
      <w:r w:rsidR="00430765" w:rsidRPr="003E0FE0">
        <w:t>.</w:t>
      </w:r>
      <w:r w:rsidR="0052340B" w:rsidRPr="003E0FE0">
        <w:t xml:space="preserve"> </w:t>
      </w:r>
      <w:r w:rsidR="00C2210B" w:rsidRPr="003E0FE0">
        <w:t>Although one could say</w:t>
      </w:r>
      <w:r w:rsidR="00160049">
        <w:t xml:space="preserve"> </w:t>
      </w:r>
      <w:r w:rsidR="00C2210B" w:rsidRPr="003E0FE0">
        <w:t xml:space="preserve">the UE </w:t>
      </w:r>
      <w:r w:rsidR="00DC4BB9">
        <w:t>shall</w:t>
      </w:r>
      <w:r w:rsidR="00C2210B" w:rsidRPr="003E0FE0">
        <w:t xml:space="preserve"> follow multiplexing procedures and include MAC CEs in the earliest grant, dynamic or configured, on any carrier that can accommodate the MAC CEs.</w:t>
      </w:r>
    </w:p>
    <w:p w14:paraId="34D3CDEC" w14:textId="7A86DC86" w:rsidR="00430765" w:rsidRPr="003E0FE0" w:rsidRDefault="00193AA1" w:rsidP="002051D1">
      <w:pPr>
        <w:pStyle w:val="Observation"/>
        <w:ind w:left="1701" w:hanging="1701"/>
      </w:pPr>
      <w:bookmarkStart w:id="13" w:name="_Toc503470547"/>
      <w:bookmarkStart w:id="14" w:name="_Toc503452582"/>
      <w:bookmarkStart w:id="15" w:name="_Toc503457991"/>
      <w:r>
        <w:t>According to current NR specification, t</w:t>
      </w:r>
      <w:r w:rsidR="00DC4BB9">
        <w:t xml:space="preserve">he confirmation MAC CE will be transmitted on any UL resource </w:t>
      </w:r>
      <w:r w:rsidR="001A2BEF">
        <w:t xml:space="preserve">in </w:t>
      </w:r>
      <w:r w:rsidR="00DC4BB9">
        <w:t>any UL serving cell</w:t>
      </w:r>
      <w:r w:rsidR="00430765" w:rsidRPr="003E0FE0">
        <w:t>.</w:t>
      </w:r>
      <w:bookmarkEnd w:id="13"/>
      <w:bookmarkEnd w:id="14"/>
      <w:bookmarkEnd w:id="15"/>
    </w:p>
    <w:p w14:paraId="67ACD427" w14:textId="33573754" w:rsidR="00777BE2" w:rsidRPr="003E0FE0" w:rsidRDefault="00B65302" w:rsidP="00777BE2">
      <w:pPr>
        <w:pStyle w:val="BodyText"/>
      </w:pPr>
      <w:r>
        <w:lastRenderedPageBreak/>
        <w:t xml:space="preserve">This creates an ambiguity as </w:t>
      </w:r>
      <w:r w:rsidR="006D712C">
        <w:t>it is not possible</w:t>
      </w:r>
      <w:r>
        <w:t xml:space="preserve"> for the </w:t>
      </w:r>
      <w:proofErr w:type="spellStart"/>
      <w:r>
        <w:t>gBN</w:t>
      </w:r>
      <w:proofErr w:type="spellEnd"/>
      <w:r>
        <w:t xml:space="preserve"> to determine which received confirmation MAC CE is associated with which </w:t>
      </w:r>
      <w:r w:rsidR="006D712C">
        <w:t xml:space="preserve">received </w:t>
      </w:r>
      <w:r>
        <w:t xml:space="preserve">PDCCH activation/deactivation command. </w:t>
      </w:r>
      <w:r w:rsidR="00C2210B" w:rsidRPr="003E0FE0">
        <w:t>To illustrate</w:t>
      </w:r>
      <w:r w:rsidR="00177CA9" w:rsidRPr="003E0FE0">
        <w:t xml:space="preserve"> the ambiguity</w:t>
      </w:r>
      <w:r w:rsidR="00C2210B" w:rsidRPr="003E0FE0">
        <w:t xml:space="preserve">, </w:t>
      </w:r>
      <w:r w:rsidR="00777BE2">
        <w:fldChar w:fldCharType="begin"/>
      </w:r>
      <w:r w:rsidR="00777BE2" w:rsidRPr="003E0FE0">
        <w:instrText xml:space="preserve"> REF _Ref502222456 \h </w:instrText>
      </w:r>
      <w:r w:rsidR="00777BE2">
        <w:fldChar w:fldCharType="separate"/>
      </w:r>
      <w:r w:rsidR="00777BE2" w:rsidRPr="003E0FE0">
        <w:t xml:space="preserve">Figure </w:t>
      </w:r>
      <w:r w:rsidR="00777BE2" w:rsidRPr="003E0FE0">
        <w:rPr>
          <w:noProof/>
        </w:rPr>
        <w:t>2</w:t>
      </w:r>
      <w:r w:rsidR="00777BE2">
        <w:fldChar w:fldCharType="end"/>
      </w:r>
      <w:r w:rsidR="00777BE2" w:rsidRPr="003E0FE0">
        <w:t xml:space="preserve"> shows one example</w:t>
      </w:r>
      <w:r w:rsidR="00A63F68" w:rsidRPr="003E0FE0">
        <w:t xml:space="preserve"> </w:t>
      </w:r>
      <w:r w:rsidR="00C2210B" w:rsidRPr="003E0FE0">
        <w:t xml:space="preserve">where </w:t>
      </w:r>
      <w:r w:rsidR="00DC4BB9">
        <w:t>a UE has</w:t>
      </w:r>
      <w:r w:rsidR="00C2210B" w:rsidRPr="003E0FE0">
        <w:t xml:space="preserve"> </w:t>
      </w:r>
      <w:r w:rsidR="00777BE2" w:rsidRPr="003E0FE0">
        <w:t>4</w:t>
      </w:r>
      <w:r w:rsidR="00A63F68" w:rsidRPr="003E0FE0">
        <w:t xml:space="preserve"> active</w:t>
      </w:r>
      <w:r w:rsidR="00777BE2" w:rsidRPr="003E0FE0">
        <w:t xml:space="preserve"> serving </w:t>
      </w:r>
      <w:r w:rsidR="00DC4BB9">
        <w:t>cells</w:t>
      </w:r>
      <w:r w:rsidR="00777BE2" w:rsidRPr="003E0FE0">
        <w:t xml:space="preserve"> which belong one MAC entity. There are 3 </w:t>
      </w:r>
      <w:r w:rsidR="00C75151" w:rsidRPr="003E0FE0">
        <w:t>PDCCH</w:t>
      </w:r>
      <w:r>
        <w:t xml:space="preserve"> command</w:t>
      </w:r>
      <w:r w:rsidR="00A63F68" w:rsidRPr="003E0FE0">
        <w:t>s</w:t>
      </w:r>
      <w:r w:rsidR="00777BE2" w:rsidRPr="003E0FE0">
        <w:t xml:space="preserve">, which are transmitted to </w:t>
      </w:r>
      <w:r w:rsidR="00C2210B" w:rsidRPr="003E0FE0">
        <w:t xml:space="preserve">activate or deactivate </w:t>
      </w:r>
      <w:r w:rsidR="00777BE2" w:rsidRPr="003E0FE0">
        <w:t xml:space="preserve">the </w:t>
      </w:r>
      <w:r w:rsidR="00CB751A" w:rsidRPr="003E0FE0">
        <w:t xml:space="preserve">configured grant Type 2 </w:t>
      </w:r>
      <w:r w:rsidR="00216CBF" w:rsidRPr="003E0FE0">
        <w:t xml:space="preserve">in 3 </w:t>
      </w:r>
      <w:r w:rsidR="00C75151" w:rsidRPr="003E0FE0">
        <w:t xml:space="preserve">serving cells (i.e. </w:t>
      </w:r>
      <w:r w:rsidR="00216CBF" w:rsidRPr="003E0FE0">
        <w:t>aggregated component carrier (CC</w:t>
      </w:r>
      <w:r w:rsidR="00C75151" w:rsidRPr="003E0FE0">
        <w:t>)</w:t>
      </w:r>
      <w:r w:rsidR="00216CBF" w:rsidRPr="003E0FE0">
        <w:t>)</w:t>
      </w:r>
      <w:r w:rsidR="00777BE2" w:rsidRPr="003E0FE0">
        <w:t>:</w:t>
      </w:r>
    </w:p>
    <w:p w14:paraId="58CC9B34" w14:textId="2A950AD7" w:rsidR="00C2210B" w:rsidRPr="003E0FE0" w:rsidRDefault="00B65302" w:rsidP="00777BE2">
      <w:pPr>
        <w:pStyle w:val="BodyText"/>
      </w:pPr>
      <w:r>
        <w:t>The actions are as follows:</w:t>
      </w:r>
    </w:p>
    <w:p w14:paraId="6C53B9FA" w14:textId="267C9289" w:rsidR="00777BE2" w:rsidRPr="003E0FE0" w:rsidRDefault="00777BE2" w:rsidP="00777BE2">
      <w:pPr>
        <w:pStyle w:val="BodyText"/>
        <w:numPr>
          <w:ilvl w:val="0"/>
          <w:numId w:val="11"/>
        </w:numPr>
      </w:pPr>
      <w:r w:rsidRPr="003E0FE0">
        <w:t xml:space="preserve">The first PDCCH activates the </w:t>
      </w:r>
      <w:r w:rsidR="00CB751A" w:rsidRPr="003E0FE0">
        <w:t>configured UL</w:t>
      </w:r>
      <w:r w:rsidRPr="003E0FE0">
        <w:t xml:space="preserve"> </w:t>
      </w:r>
      <w:r w:rsidR="00216CBF" w:rsidRPr="003E0FE0">
        <w:t>grant</w:t>
      </w:r>
      <w:r w:rsidRPr="003E0FE0">
        <w:t xml:space="preserve"> </w:t>
      </w:r>
      <w:r w:rsidR="001F0EE7" w:rsidRPr="003E0FE0">
        <w:t xml:space="preserve">Type 2 </w:t>
      </w:r>
      <w:r w:rsidRPr="003E0FE0">
        <w:t>in CC 0;</w:t>
      </w:r>
    </w:p>
    <w:p w14:paraId="6312958B" w14:textId="02E22F4B" w:rsidR="00777BE2" w:rsidRPr="003E0FE0" w:rsidRDefault="00777BE2" w:rsidP="00777BE2">
      <w:pPr>
        <w:pStyle w:val="BodyText"/>
        <w:numPr>
          <w:ilvl w:val="0"/>
          <w:numId w:val="11"/>
        </w:numPr>
      </w:pPr>
      <w:r w:rsidRPr="003E0FE0">
        <w:t xml:space="preserve">The second PDCCH </w:t>
      </w:r>
      <w:r w:rsidR="0097297B" w:rsidRPr="003E0FE0">
        <w:t>deactivate</w:t>
      </w:r>
      <w:r w:rsidR="00181388" w:rsidRPr="003E0FE0">
        <w:t>s</w:t>
      </w:r>
      <w:r w:rsidRPr="003E0FE0">
        <w:t xml:space="preserve"> the </w:t>
      </w:r>
      <w:r w:rsidR="00CB751A" w:rsidRPr="003E0FE0">
        <w:t>configured UL</w:t>
      </w:r>
      <w:r w:rsidRPr="003E0FE0">
        <w:t xml:space="preserve"> grant</w:t>
      </w:r>
      <w:r w:rsidR="001F0EE7" w:rsidRPr="003E0FE0">
        <w:t xml:space="preserve"> Type 2</w:t>
      </w:r>
      <w:r w:rsidRPr="003E0FE0">
        <w:t xml:space="preserve"> in CC 1;</w:t>
      </w:r>
    </w:p>
    <w:p w14:paraId="5AFFDAB9" w14:textId="2240DEE1" w:rsidR="00777BE2" w:rsidRPr="003E0FE0" w:rsidRDefault="00777BE2" w:rsidP="00777BE2">
      <w:pPr>
        <w:pStyle w:val="BodyText"/>
        <w:numPr>
          <w:ilvl w:val="0"/>
          <w:numId w:val="11"/>
        </w:numPr>
      </w:pPr>
      <w:r w:rsidRPr="003E0FE0">
        <w:t xml:space="preserve">The </w:t>
      </w:r>
      <w:r w:rsidR="00DC4BB9">
        <w:t>third</w:t>
      </w:r>
      <w:r w:rsidRPr="003E0FE0">
        <w:t xml:space="preserve"> PDCCH activates the </w:t>
      </w:r>
      <w:r w:rsidR="00CB751A" w:rsidRPr="003E0FE0">
        <w:t>configured UL</w:t>
      </w:r>
      <w:r w:rsidRPr="003E0FE0">
        <w:t xml:space="preserve"> </w:t>
      </w:r>
      <w:r w:rsidR="00216CBF" w:rsidRPr="003E0FE0">
        <w:t>grant</w:t>
      </w:r>
      <w:r w:rsidR="001F0EE7" w:rsidRPr="003E0FE0">
        <w:t xml:space="preserve"> Type 2</w:t>
      </w:r>
      <w:r w:rsidRPr="003E0FE0">
        <w:t xml:space="preserve"> in CC 2;</w:t>
      </w:r>
    </w:p>
    <w:p w14:paraId="0D63CF8B" w14:textId="70E61633" w:rsidR="00777BE2" w:rsidRDefault="006D0973" w:rsidP="006D0973">
      <w:pPr>
        <w:pStyle w:val="BodyText"/>
        <w:jc w:val="center"/>
      </w:pPr>
      <w:r>
        <w:rPr>
          <w:noProof/>
        </w:rPr>
        <w:drawing>
          <wp:inline distT="0" distB="0" distL="0" distR="0" wp14:anchorId="5A8E509F" wp14:editId="7480DF5E">
            <wp:extent cx="5426738" cy="15688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46484" cy="1574550"/>
                    </a:xfrm>
                    <a:prstGeom prst="rect">
                      <a:avLst/>
                    </a:prstGeom>
                    <a:noFill/>
                  </pic:spPr>
                </pic:pic>
              </a:graphicData>
            </a:graphic>
          </wp:inline>
        </w:drawing>
      </w:r>
    </w:p>
    <w:p w14:paraId="45C0FA80" w14:textId="47F30A50" w:rsidR="00E03219" w:rsidRPr="003E0FE0" w:rsidRDefault="00E03219" w:rsidP="00E03219">
      <w:pPr>
        <w:pStyle w:val="Caption"/>
      </w:pPr>
      <w:r w:rsidRPr="003E0FE0">
        <w:t xml:space="preserve">Figure </w:t>
      </w:r>
      <w:r w:rsidR="00150E30">
        <w:fldChar w:fldCharType="begin"/>
      </w:r>
      <w:r w:rsidR="00150E30" w:rsidRPr="003E0FE0">
        <w:instrText xml:space="preserve"> SEQ Figure \* ARABIC </w:instrText>
      </w:r>
      <w:r w:rsidR="00150E30">
        <w:fldChar w:fldCharType="separate"/>
      </w:r>
      <w:r w:rsidR="009C2801" w:rsidRPr="003E0FE0">
        <w:rPr>
          <w:noProof/>
        </w:rPr>
        <w:t>2</w:t>
      </w:r>
      <w:r w:rsidR="00150E30">
        <w:rPr>
          <w:noProof/>
        </w:rPr>
        <w:fldChar w:fldCharType="end"/>
      </w:r>
      <w:r w:rsidRPr="003E0FE0">
        <w:t xml:space="preserve"> </w:t>
      </w:r>
      <w:r w:rsidR="00A63F68" w:rsidRPr="003E0FE0">
        <w:t>configured UL</w:t>
      </w:r>
      <w:r w:rsidRPr="003E0FE0">
        <w:t xml:space="preserve"> grant</w:t>
      </w:r>
      <w:r w:rsidR="001F0EE7" w:rsidRPr="003E0FE0">
        <w:t xml:space="preserve"> Type 2</w:t>
      </w:r>
      <w:r w:rsidRPr="003E0FE0">
        <w:t xml:space="preserve"> activation/</w:t>
      </w:r>
      <w:r w:rsidR="0097297B" w:rsidRPr="003E0FE0">
        <w:t>deactivation</w:t>
      </w:r>
      <w:r w:rsidRPr="003E0FE0">
        <w:t xml:space="preserve"> in multiple serving cells</w:t>
      </w:r>
    </w:p>
    <w:p w14:paraId="653E5414" w14:textId="752A3DF2" w:rsidR="005C5B2C" w:rsidRPr="003E0FE0" w:rsidRDefault="00DE3FB0" w:rsidP="002051D1">
      <w:pPr>
        <w:pStyle w:val="BodyText"/>
      </w:pPr>
      <w:r w:rsidRPr="003E0FE0">
        <w:t xml:space="preserve">After receiving </w:t>
      </w:r>
      <w:r w:rsidR="009C47EC" w:rsidRPr="003E0FE0">
        <w:t xml:space="preserve">3 PDCCHs </w:t>
      </w:r>
      <w:r w:rsidR="00C2210B" w:rsidRPr="003E0FE0">
        <w:t>(</w:t>
      </w:r>
      <w:r w:rsidR="009C47EC" w:rsidRPr="003E0FE0">
        <w:t xml:space="preserve">to operate the 3 </w:t>
      </w:r>
      <w:r w:rsidR="00CB751A" w:rsidRPr="003E0FE0">
        <w:t>configured UL</w:t>
      </w:r>
      <w:r w:rsidR="009C47EC" w:rsidRPr="003E0FE0">
        <w:t xml:space="preserve"> grants </w:t>
      </w:r>
      <w:r w:rsidR="00CB751A" w:rsidRPr="003E0FE0">
        <w:t xml:space="preserve">of Type 2 </w:t>
      </w:r>
      <w:r w:rsidR="009C47EC" w:rsidRPr="003E0FE0">
        <w:t>in the 3 CCs by the UE</w:t>
      </w:r>
      <w:r w:rsidR="00C2210B" w:rsidRPr="003E0FE0">
        <w:t xml:space="preserve"> respectively)</w:t>
      </w:r>
      <w:r w:rsidR="009C47EC" w:rsidRPr="003E0FE0">
        <w:t xml:space="preserve">, a PUSCH transmission is scheduled in which the corresponding </w:t>
      </w:r>
      <w:r w:rsidR="0097445D" w:rsidRPr="003E0FE0">
        <w:t xml:space="preserve">confirmation </w:t>
      </w:r>
      <w:r w:rsidR="009C47EC" w:rsidRPr="003E0FE0">
        <w:t xml:space="preserve">MAC CE(s) is carried. </w:t>
      </w:r>
      <w:r w:rsidR="00B65302">
        <w:t xml:space="preserve">If all PDCCH commands are received, then three MAC CEs will be transmitted and the </w:t>
      </w:r>
      <w:proofErr w:type="spellStart"/>
      <w:r w:rsidR="00B65302">
        <w:t>gNB</w:t>
      </w:r>
      <w:proofErr w:type="spellEnd"/>
      <w:r w:rsidR="00B65302">
        <w:t xml:space="preserve"> can determine that two configured grants are </w:t>
      </w:r>
      <w:proofErr w:type="gramStart"/>
      <w:r w:rsidR="00B65302">
        <w:t>active</w:t>
      </w:r>
      <w:proofErr w:type="gramEnd"/>
      <w:r w:rsidR="00B65302">
        <w:t xml:space="preserve"> and one is deactivated.</w:t>
      </w:r>
    </w:p>
    <w:p w14:paraId="1635EDBF" w14:textId="0F1B60AA" w:rsidR="00F25809" w:rsidRPr="003E0FE0" w:rsidRDefault="00AC4739" w:rsidP="002051D1">
      <w:pPr>
        <w:pStyle w:val="BodyText"/>
      </w:pPr>
      <w:r w:rsidRPr="003E0FE0">
        <w:t xml:space="preserve">However, if any out of 3 </w:t>
      </w:r>
      <w:r w:rsidR="00DC4BB9">
        <w:t>PDCCH</w:t>
      </w:r>
      <w:r w:rsidR="00B65302">
        <w:t xml:space="preserve"> command</w:t>
      </w:r>
      <w:r w:rsidR="00DC4BB9">
        <w:t xml:space="preserve">s </w:t>
      </w:r>
      <w:r w:rsidRPr="003E0FE0">
        <w:t xml:space="preserve">are missed by the UE, </w:t>
      </w:r>
      <w:r w:rsidR="003323CE" w:rsidRPr="003E0FE0">
        <w:t xml:space="preserve">i.e. </w:t>
      </w:r>
      <w:r w:rsidRPr="003E0FE0">
        <w:t>the UE only send</w:t>
      </w:r>
      <w:r w:rsidR="001E50E1" w:rsidRPr="003E0FE0">
        <w:t>s</w:t>
      </w:r>
      <w:r w:rsidRPr="003E0FE0">
        <w:t xml:space="preserve"> two confirmation MAC CEs to the serving </w:t>
      </w:r>
      <w:proofErr w:type="spellStart"/>
      <w:r w:rsidRPr="003E0FE0">
        <w:t>gNB</w:t>
      </w:r>
      <w:proofErr w:type="spellEnd"/>
      <w:r w:rsidRPr="003E0FE0">
        <w:t xml:space="preserve"> </w:t>
      </w:r>
      <w:r w:rsidR="001E50E1" w:rsidRPr="003E0FE0">
        <w:t>using</w:t>
      </w:r>
      <w:r w:rsidRPr="003E0FE0">
        <w:t xml:space="preserve"> the PUSCH</w:t>
      </w:r>
      <w:r w:rsidR="003323CE" w:rsidRPr="003E0FE0">
        <w:t>, then</w:t>
      </w:r>
      <w:r w:rsidRPr="003E0FE0">
        <w:t xml:space="preserve"> </w:t>
      </w:r>
      <w:r w:rsidR="003323CE" w:rsidRPr="003E0FE0">
        <w:t>u</w:t>
      </w:r>
      <w:r w:rsidRPr="003E0FE0">
        <w:t>pon receiving the confirmation MAC CEs</w:t>
      </w:r>
      <w:r w:rsidR="00066AEF" w:rsidRPr="003E0FE0">
        <w:t xml:space="preserve">, the serving </w:t>
      </w:r>
      <w:proofErr w:type="spellStart"/>
      <w:r w:rsidR="00066AEF" w:rsidRPr="003E0FE0">
        <w:t>gNB</w:t>
      </w:r>
      <w:proofErr w:type="spellEnd"/>
      <w:r w:rsidR="00066AEF" w:rsidRPr="003E0FE0">
        <w:t xml:space="preserve"> does not know which </w:t>
      </w:r>
      <w:r w:rsidR="00772C94" w:rsidRPr="003E0FE0">
        <w:t>PDCCH</w:t>
      </w:r>
      <w:r w:rsidR="00066AEF" w:rsidRPr="003E0FE0">
        <w:t xml:space="preserve"> </w:t>
      </w:r>
      <w:r w:rsidR="00B65302">
        <w:t xml:space="preserve">command was </w:t>
      </w:r>
      <w:r w:rsidR="00066AEF" w:rsidRPr="003E0FE0">
        <w:t>missed by the UE.</w:t>
      </w:r>
      <w:r w:rsidR="00932B78" w:rsidRPr="003E0FE0">
        <w:t xml:space="preserve"> </w:t>
      </w:r>
      <w:r w:rsidR="00932B78">
        <w:fldChar w:fldCharType="begin"/>
      </w:r>
      <w:r w:rsidR="00932B78" w:rsidRPr="003E0FE0">
        <w:instrText xml:space="preserve"> REF _Ref502738365 \h </w:instrText>
      </w:r>
      <w:r w:rsidR="00932B78">
        <w:fldChar w:fldCharType="separate"/>
      </w:r>
      <w:r w:rsidR="00932B78" w:rsidRPr="003E0FE0">
        <w:t xml:space="preserve">Figure </w:t>
      </w:r>
      <w:r w:rsidR="00932B78" w:rsidRPr="003E0FE0">
        <w:rPr>
          <w:noProof/>
        </w:rPr>
        <w:t>4</w:t>
      </w:r>
      <w:r w:rsidR="00932B78">
        <w:fldChar w:fldCharType="end"/>
      </w:r>
      <w:r w:rsidR="00932B78" w:rsidRPr="003E0FE0">
        <w:t xml:space="preserve"> </w:t>
      </w:r>
      <w:r w:rsidR="001F0EE7" w:rsidRPr="003E0FE0">
        <w:t xml:space="preserve">exemplifies </w:t>
      </w:r>
      <w:r w:rsidR="00932B78" w:rsidRPr="003E0FE0">
        <w:t>th</w:t>
      </w:r>
      <w:r w:rsidR="00B65302">
        <w:t>is problem</w:t>
      </w:r>
      <w:r w:rsidR="00932B78" w:rsidRPr="003E0FE0">
        <w:t>.</w:t>
      </w:r>
    </w:p>
    <w:p w14:paraId="12E5818C" w14:textId="24EDBC26" w:rsidR="00677DED" w:rsidRDefault="00677DED" w:rsidP="00677DED">
      <w:pPr>
        <w:pStyle w:val="BodyText"/>
        <w:ind w:left="720"/>
        <w:jc w:val="center"/>
      </w:pPr>
      <w:r>
        <w:rPr>
          <w:noProof/>
        </w:rPr>
        <w:drawing>
          <wp:inline distT="0" distB="0" distL="0" distR="0" wp14:anchorId="4547D93F" wp14:editId="77444795">
            <wp:extent cx="3242310" cy="25955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7640" cy="2599848"/>
                    </a:xfrm>
                    <a:prstGeom prst="rect">
                      <a:avLst/>
                    </a:prstGeom>
                    <a:noFill/>
                  </pic:spPr>
                </pic:pic>
              </a:graphicData>
            </a:graphic>
          </wp:inline>
        </w:drawing>
      </w:r>
    </w:p>
    <w:p w14:paraId="2CD50B90" w14:textId="6CA5BECC" w:rsidR="00677DED" w:rsidRPr="003E0FE0" w:rsidRDefault="00677DED" w:rsidP="00677DED">
      <w:pPr>
        <w:pStyle w:val="Caption"/>
      </w:pPr>
      <w:bookmarkStart w:id="16" w:name="_Ref502738365"/>
      <w:r w:rsidRPr="003E0FE0">
        <w:t xml:space="preserve">Figure </w:t>
      </w:r>
      <w:r w:rsidR="00150E30">
        <w:fldChar w:fldCharType="begin"/>
      </w:r>
      <w:r w:rsidR="00150E30" w:rsidRPr="003E0FE0">
        <w:instrText xml:space="preserve"> SEQ Figure \* ARABIC </w:instrText>
      </w:r>
      <w:r w:rsidR="00150E30">
        <w:fldChar w:fldCharType="separate"/>
      </w:r>
      <w:r w:rsidR="009C2801" w:rsidRPr="003E0FE0">
        <w:rPr>
          <w:noProof/>
        </w:rPr>
        <w:t>4</w:t>
      </w:r>
      <w:r w:rsidR="00150E30">
        <w:rPr>
          <w:noProof/>
        </w:rPr>
        <w:fldChar w:fldCharType="end"/>
      </w:r>
      <w:bookmarkEnd w:id="16"/>
      <w:r w:rsidRPr="003E0FE0">
        <w:t xml:space="preserve"> Example of ambiguity according to Option 2</w:t>
      </w:r>
    </w:p>
    <w:p w14:paraId="0CEC84FB" w14:textId="1F6DCC39" w:rsidR="009C47EC" w:rsidRPr="003E0FE0" w:rsidRDefault="009C47EC" w:rsidP="00436C33">
      <w:pPr>
        <w:pStyle w:val="Observation"/>
        <w:ind w:left="1701" w:hanging="1701"/>
      </w:pPr>
      <w:bookmarkStart w:id="17" w:name="_Toc502223805"/>
      <w:bookmarkStart w:id="18" w:name="_Toc502739803"/>
      <w:bookmarkStart w:id="19" w:name="_Toc502841906"/>
      <w:bookmarkStart w:id="20" w:name="_Toc503426976"/>
      <w:bookmarkStart w:id="21" w:name="_Toc503470549"/>
      <w:bookmarkStart w:id="22" w:name="_Toc503452584"/>
      <w:bookmarkStart w:id="23" w:name="_Toc503457993"/>
      <w:r w:rsidRPr="003E0FE0">
        <w:t xml:space="preserve">There </w:t>
      </w:r>
      <w:r w:rsidR="00436C33" w:rsidRPr="003E0FE0">
        <w:t>can be</w:t>
      </w:r>
      <w:r w:rsidRPr="003E0FE0">
        <w:t xml:space="preserve"> ambiguity </w:t>
      </w:r>
      <w:r w:rsidR="00AC0770" w:rsidRPr="003E0FE0">
        <w:t xml:space="preserve">in the activation or deactivation </w:t>
      </w:r>
      <w:r w:rsidRPr="003E0FE0">
        <w:t>confirm</w:t>
      </w:r>
      <w:r w:rsidR="00AC0770" w:rsidRPr="003E0FE0">
        <w:t>ation</w:t>
      </w:r>
      <w:r w:rsidRPr="003E0FE0">
        <w:t xml:space="preserve"> </w:t>
      </w:r>
      <w:r w:rsidR="00AC0770" w:rsidRPr="003E0FE0">
        <w:t xml:space="preserve">of </w:t>
      </w:r>
      <w:r w:rsidRPr="003E0FE0">
        <w:t xml:space="preserve">the </w:t>
      </w:r>
      <w:r w:rsidR="001F0EE7" w:rsidRPr="003E0FE0">
        <w:t xml:space="preserve">configured </w:t>
      </w:r>
      <w:r w:rsidRPr="003E0FE0">
        <w:t xml:space="preserve">grant </w:t>
      </w:r>
      <w:r w:rsidR="001F0EE7" w:rsidRPr="003E0FE0">
        <w:t xml:space="preserve">Type 2 </w:t>
      </w:r>
      <w:r w:rsidR="003076F0" w:rsidRPr="003E0FE0">
        <w:t>for multiple aggregated cells</w:t>
      </w:r>
      <w:r w:rsidR="00436C33" w:rsidRPr="003E0FE0">
        <w:t>.</w:t>
      </w:r>
      <w:bookmarkEnd w:id="17"/>
      <w:bookmarkEnd w:id="18"/>
      <w:bookmarkEnd w:id="19"/>
      <w:bookmarkEnd w:id="20"/>
      <w:bookmarkEnd w:id="21"/>
      <w:bookmarkEnd w:id="22"/>
      <w:bookmarkEnd w:id="23"/>
    </w:p>
    <w:p w14:paraId="03635117" w14:textId="2DBAD2C2" w:rsidR="00AC0770" w:rsidRDefault="0049074B" w:rsidP="003E0FE0">
      <w:pPr>
        <w:pStyle w:val="Heading2"/>
      </w:pPr>
      <w:bookmarkStart w:id="24" w:name="_Toc502223806"/>
      <w:bookmarkStart w:id="25" w:name="_Toc502232061"/>
      <w:bookmarkStart w:id="26" w:name="_Toc502234183"/>
      <w:bookmarkStart w:id="27" w:name="_Toc502234197"/>
      <w:bookmarkStart w:id="28" w:name="_Toc502234220"/>
      <w:bookmarkStart w:id="29" w:name="_Toc502234520"/>
      <w:bookmarkStart w:id="30" w:name="_Toc502234551"/>
      <w:bookmarkStart w:id="31" w:name="_Toc502234701"/>
      <w:bookmarkStart w:id="32" w:name="_Toc502234798"/>
      <w:bookmarkStart w:id="33" w:name="_Toc502234801"/>
      <w:bookmarkStart w:id="34" w:name="_Toc502234821"/>
      <w:bookmarkStart w:id="35" w:name="_Toc502739650"/>
      <w:bookmarkStart w:id="36" w:name="_Toc502739767"/>
      <w:bookmarkStart w:id="37" w:name="_Toc502843745"/>
      <w:bookmarkStart w:id="38" w:name="_Toc502843901"/>
      <w:bookmarkStart w:id="39" w:name="_Toc503426958"/>
      <w:bookmarkStart w:id="40" w:name="_Toc503427118"/>
      <w:r>
        <w:t xml:space="preserve">Alternatives </w:t>
      </w:r>
      <w:r w:rsidR="004141A1">
        <w:t>resolving the ambiguity</w:t>
      </w:r>
      <w:r w:rsidR="00C56FFE">
        <w:t>.</w:t>
      </w:r>
    </w:p>
    <w:p w14:paraId="7A67072B" w14:textId="51546530" w:rsidR="00B65302" w:rsidRDefault="00B65302" w:rsidP="003E0FE0">
      <w:r>
        <w:t xml:space="preserve">In this section we present three </w:t>
      </w:r>
      <w:r w:rsidR="00C56FFE">
        <w:t>options</w:t>
      </w:r>
      <w:r>
        <w:t>.</w:t>
      </w:r>
    </w:p>
    <w:p w14:paraId="27FB85E5" w14:textId="0472E891" w:rsidR="00B65302" w:rsidRDefault="00AC0EEF" w:rsidP="003E0FE0">
      <w:pPr>
        <w:pStyle w:val="Heading3"/>
      </w:pPr>
      <w:r>
        <w:lastRenderedPageBreak/>
        <w:t>Alternative</w:t>
      </w:r>
      <w:r w:rsidR="00B65302">
        <w:t xml:space="preserve"> 0</w:t>
      </w:r>
    </w:p>
    <w:p w14:paraId="6A6B4A6C" w14:textId="18D2C80B" w:rsidR="00B65302" w:rsidRDefault="00AC0EEF" w:rsidP="003E0FE0">
      <w:r>
        <w:t>W</w:t>
      </w:r>
      <w:r w:rsidR="00B65302">
        <w:t>ithout incurring</w:t>
      </w:r>
      <w:r>
        <w:t xml:space="preserve"> changes to the standard</w:t>
      </w:r>
      <w:r w:rsidR="00BF2BC9">
        <w:t>:</w:t>
      </w:r>
      <w:r w:rsidR="00B65302">
        <w:t xml:space="preserve"> </w:t>
      </w:r>
    </w:p>
    <w:p w14:paraId="5CAD838C" w14:textId="7A71F245" w:rsidR="00B65302" w:rsidRDefault="00B65302" w:rsidP="003E0FE0">
      <w:pPr>
        <w:pStyle w:val="B1"/>
      </w:pPr>
      <w:r w:rsidRPr="00B65302">
        <w:t>-</w:t>
      </w:r>
      <w:r>
        <w:tab/>
      </w:r>
      <w:r w:rsidR="00824645">
        <w:t>T</w:t>
      </w:r>
      <w:r>
        <w:t xml:space="preserve">he </w:t>
      </w:r>
      <w:proofErr w:type="spellStart"/>
      <w:r>
        <w:t>gNB</w:t>
      </w:r>
      <w:proofErr w:type="spellEnd"/>
      <w:r>
        <w:t xml:space="preserve"> may choose to retransmit</w:t>
      </w:r>
      <w:r w:rsidR="002933B5">
        <w:t>/repeat</w:t>
      </w:r>
      <w:r>
        <w:t xml:space="preserve"> all the PDCCH commands. This </w:t>
      </w:r>
      <w:r w:rsidR="00FD6914">
        <w:t>increases the load on PDCCH which negates the purpose of using configured grants.</w:t>
      </w:r>
      <w:r w:rsidR="00BF2BC9">
        <w:t xml:space="preserve"> </w:t>
      </w:r>
    </w:p>
    <w:p w14:paraId="47E9B468" w14:textId="797B1218" w:rsidR="00FD6914" w:rsidRDefault="00824645" w:rsidP="003E0FE0">
      <w:pPr>
        <w:pStyle w:val="B1"/>
      </w:pPr>
      <w:r>
        <w:t>-</w:t>
      </w:r>
      <w:r>
        <w:tab/>
        <w:t xml:space="preserve">The </w:t>
      </w:r>
      <w:proofErr w:type="spellStart"/>
      <w:r>
        <w:t>gNB</w:t>
      </w:r>
      <w:proofErr w:type="spellEnd"/>
      <w:r>
        <w:t xml:space="preserve"> can refrain from </w:t>
      </w:r>
      <w:r w:rsidR="00BF2BC9">
        <w:t xml:space="preserve">transmitting another </w:t>
      </w:r>
      <w:r>
        <w:t xml:space="preserve">PDCCH command until </w:t>
      </w:r>
      <w:r w:rsidR="00313470">
        <w:t xml:space="preserve">an </w:t>
      </w:r>
      <w:r w:rsidR="00BF2BC9">
        <w:t>initial command</w:t>
      </w:r>
      <w:r>
        <w:t xml:space="preserve"> has been confirmed. This introduces additional delay </w:t>
      </w:r>
      <w:r w:rsidR="00710C2C">
        <w:t xml:space="preserve">though, </w:t>
      </w:r>
      <w:r>
        <w:t xml:space="preserve">should the </w:t>
      </w:r>
      <w:proofErr w:type="spellStart"/>
      <w:r>
        <w:t>gNB</w:t>
      </w:r>
      <w:proofErr w:type="spellEnd"/>
      <w:r>
        <w:t xml:space="preserve"> want to activate/deactivate several configured grants. </w:t>
      </w:r>
      <w:r w:rsidR="006E516E">
        <w:t>E.g. timely activation</w:t>
      </w:r>
      <w:r w:rsidR="004331D8">
        <w:t xml:space="preserve"> may be important for </w:t>
      </w:r>
      <w:r w:rsidR="00450373">
        <w:t xml:space="preserve">URLLC with duplication. </w:t>
      </w:r>
      <w:r>
        <w:t>It also incurs an increased power consumption in the UE.</w:t>
      </w:r>
      <w:r w:rsidR="005442FA">
        <w:t xml:space="preserve"> Furthermore, the configured grant in one carrier may be activated </w:t>
      </w:r>
      <w:r w:rsidR="00EA1B59">
        <w:t>“</w:t>
      </w:r>
      <w:r w:rsidR="005442FA">
        <w:t>multiple times</w:t>
      </w:r>
      <w:r w:rsidR="00EA1B59">
        <w:t>”</w:t>
      </w:r>
      <w:r w:rsidR="005442FA">
        <w:t xml:space="preserve"> according to this alternative, wherein the configured grant is initialized and </w:t>
      </w:r>
      <w:r w:rsidR="00FE3E5E">
        <w:t xml:space="preserve">the </w:t>
      </w:r>
      <w:proofErr w:type="spellStart"/>
      <w:r w:rsidR="005442FA">
        <w:t>configureGrantTimer</w:t>
      </w:r>
      <w:proofErr w:type="spellEnd"/>
      <w:r w:rsidR="00FE3E5E">
        <w:t>(s)</w:t>
      </w:r>
      <w:r w:rsidR="005442FA">
        <w:t xml:space="preserve"> </w:t>
      </w:r>
      <w:r w:rsidR="00FE3E5E">
        <w:t>are</w:t>
      </w:r>
      <w:r w:rsidR="005442FA">
        <w:t xml:space="preserve"> reset. This may impact pending HARQ transmission</w:t>
      </w:r>
      <w:r w:rsidR="0047452F">
        <w:t>s</w:t>
      </w:r>
      <w:r w:rsidR="005442FA">
        <w:t>.</w:t>
      </w:r>
    </w:p>
    <w:p w14:paraId="0A61B3AC" w14:textId="596DE0A1" w:rsidR="00B65302" w:rsidRDefault="00F24748" w:rsidP="003E0FE0">
      <w:pPr>
        <w:pStyle w:val="Heading3"/>
      </w:pPr>
      <w:r>
        <w:t>Alternative</w:t>
      </w:r>
      <w:r w:rsidR="00824645">
        <w:t xml:space="preserve"> 1</w:t>
      </w:r>
    </w:p>
    <w:p w14:paraId="3035C6C1" w14:textId="673D18B2" w:rsidR="00824645" w:rsidRPr="0001014B" w:rsidRDefault="00F24748" w:rsidP="003E0FE0">
      <w:r>
        <w:t>P</w:t>
      </w:r>
      <w:r w:rsidR="009C5B6C" w:rsidRPr="00252D0E">
        <w:t xml:space="preserve">erform a “self-cell contained” confirmation MAC CE transmission without </w:t>
      </w:r>
      <w:r w:rsidR="002B2F00">
        <w:t xml:space="preserve">confirmation </w:t>
      </w:r>
      <w:r w:rsidR="009C5B6C" w:rsidRPr="00252D0E">
        <w:t xml:space="preserve">MAC CE format change. This alternative requires the UE to send the confirmation MAC CE on the same carrier in which the corresponding configured grant Type 2 is activated/deactivated. </w:t>
      </w:r>
      <w:r w:rsidR="00F451C5">
        <w:t>This</w:t>
      </w:r>
      <w:r w:rsidR="00B80CA8">
        <w:t xml:space="preserve"> alternative could even be seen as the assumption when designing the CS </w:t>
      </w:r>
      <w:r w:rsidR="0081690F">
        <w:t xml:space="preserve">functionality in RAN2 although not entirely </w:t>
      </w:r>
      <w:r w:rsidR="00002885">
        <w:t>captured as such</w:t>
      </w:r>
      <w:r w:rsidR="0081690F">
        <w:t xml:space="preserve">. </w:t>
      </w:r>
      <w:r w:rsidR="00002885">
        <w:t>In here, u</w:t>
      </w:r>
      <w:r w:rsidR="009C5B6C" w:rsidRPr="00252D0E">
        <w:t xml:space="preserve">pon reception </w:t>
      </w:r>
      <w:r w:rsidR="009C5B6C">
        <w:t xml:space="preserve">of </w:t>
      </w:r>
      <w:r w:rsidR="009C5B6C" w:rsidRPr="00252D0E">
        <w:t xml:space="preserve">the confirmation MAC CE from PUSCH in a carrier, the </w:t>
      </w:r>
      <w:proofErr w:type="spellStart"/>
      <w:r w:rsidR="009C5B6C" w:rsidRPr="00252D0E">
        <w:t>gNB</w:t>
      </w:r>
      <w:proofErr w:type="spellEnd"/>
      <w:r w:rsidR="009C5B6C" w:rsidRPr="00252D0E">
        <w:t xml:space="preserve"> can determine PDCCH to have been </w:t>
      </w:r>
      <w:r w:rsidR="00F6697A">
        <w:t>successfully received by the UE</w:t>
      </w:r>
      <w:r w:rsidR="009C5B6C" w:rsidRPr="00252D0E">
        <w:t xml:space="preserve">. </w:t>
      </w:r>
      <w:r w:rsidR="009C5B6C">
        <w:fldChar w:fldCharType="begin"/>
      </w:r>
      <w:r w:rsidR="009C5B6C" w:rsidRPr="00252D0E">
        <w:instrText xml:space="preserve"> REF _Ref502738502 \h  \* MERGEFORMAT </w:instrText>
      </w:r>
      <w:r w:rsidR="009C5B6C">
        <w:fldChar w:fldCharType="separate"/>
      </w:r>
      <w:r w:rsidR="009C5B6C" w:rsidRPr="003E0FE0">
        <w:t>Figure 5</w:t>
      </w:r>
      <w:r w:rsidR="009C5B6C">
        <w:fldChar w:fldCharType="end"/>
      </w:r>
      <w:r w:rsidR="009C5B6C" w:rsidRPr="003E0FE0">
        <w:t xml:space="preserve"> shows one example.</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147BD6C" w14:textId="53405952" w:rsidR="003422DA" w:rsidRDefault="003422DA" w:rsidP="00036BA2">
      <w:pPr>
        <w:pStyle w:val="BodyText"/>
        <w:ind w:left="720"/>
      </w:pPr>
      <w:r>
        <w:rPr>
          <w:noProof/>
        </w:rPr>
        <w:drawing>
          <wp:inline distT="0" distB="0" distL="0" distR="0" wp14:anchorId="52E8A9EE" wp14:editId="65F13A9D">
            <wp:extent cx="5379720" cy="1740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98583" cy="1746673"/>
                    </a:xfrm>
                    <a:prstGeom prst="rect">
                      <a:avLst/>
                    </a:prstGeom>
                    <a:noFill/>
                  </pic:spPr>
                </pic:pic>
              </a:graphicData>
            </a:graphic>
          </wp:inline>
        </w:drawing>
      </w:r>
    </w:p>
    <w:p w14:paraId="66AF70C2" w14:textId="46F42F33" w:rsidR="00932B78" w:rsidRPr="003E0FE0" w:rsidRDefault="00932B78" w:rsidP="00932B78">
      <w:pPr>
        <w:pStyle w:val="Caption"/>
      </w:pPr>
      <w:bookmarkStart w:id="41" w:name="_Ref502738502"/>
      <w:r w:rsidRPr="003E0FE0">
        <w:t xml:space="preserve">Figure </w:t>
      </w:r>
      <w:r w:rsidR="00150E30">
        <w:fldChar w:fldCharType="begin"/>
      </w:r>
      <w:r w:rsidR="00150E30" w:rsidRPr="003E0FE0">
        <w:instrText xml:space="preserve"> SEQ Figure \* ARABIC </w:instrText>
      </w:r>
      <w:r w:rsidR="00150E30">
        <w:fldChar w:fldCharType="separate"/>
      </w:r>
      <w:r w:rsidR="009C2801" w:rsidRPr="003E0FE0">
        <w:rPr>
          <w:noProof/>
        </w:rPr>
        <w:t>5</w:t>
      </w:r>
      <w:r w:rsidR="00150E30">
        <w:rPr>
          <w:noProof/>
        </w:rPr>
        <w:fldChar w:fldCharType="end"/>
      </w:r>
      <w:bookmarkEnd w:id="41"/>
      <w:r w:rsidRPr="003E0FE0">
        <w:t xml:space="preserve"> self-cell contained confirmation MAC CE transmission</w:t>
      </w:r>
      <w:r w:rsidR="00634A67" w:rsidRPr="003E0FE0">
        <w:t xml:space="preserve"> according to Alt.1</w:t>
      </w:r>
    </w:p>
    <w:p w14:paraId="26DE2CEC" w14:textId="1B77F416" w:rsidR="00F6697A" w:rsidRDefault="00A05913" w:rsidP="003E0FE0">
      <w:pPr>
        <w:pStyle w:val="Heading3"/>
      </w:pPr>
      <w:r>
        <w:t>Alternative</w:t>
      </w:r>
      <w:r w:rsidR="00F6697A">
        <w:t xml:space="preserve"> 2</w:t>
      </w:r>
    </w:p>
    <w:p w14:paraId="77B7BBC1" w14:textId="2A62C755" w:rsidR="00F6697A" w:rsidRPr="0001014B" w:rsidRDefault="00F6697A" w:rsidP="003E0FE0">
      <w:r w:rsidRPr="00252D0E">
        <w:t xml:space="preserve">The second alternative is to define a new confirmation MAC CE format to indicate the confirmation correspondence to carrier or CS configuration, for instance, either cell index or CS configuration index can be included. </w:t>
      </w:r>
      <w:r>
        <w:fldChar w:fldCharType="begin"/>
      </w:r>
      <w:r w:rsidRPr="00252D0E">
        <w:instrText xml:space="preserve"> REF _Ref502739814 \h </w:instrText>
      </w:r>
      <w:r>
        <w:fldChar w:fldCharType="separate"/>
      </w:r>
      <w:r>
        <w:t xml:space="preserve">Figure </w:t>
      </w:r>
      <w:r>
        <w:rPr>
          <w:noProof/>
        </w:rPr>
        <w:t>6</w:t>
      </w:r>
      <w:r>
        <w:fldChar w:fldCharType="end"/>
      </w:r>
      <w:r>
        <w:t xml:space="preserve"> shows one such example.</w:t>
      </w:r>
    </w:p>
    <w:p w14:paraId="49D4C7BE" w14:textId="7F22DFEE" w:rsidR="00A611C2" w:rsidRDefault="00A611C2" w:rsidP="00036BA2">
      <w:pPr>
        <w:pStyle w:val="BodyText"/>
        <w:ind w:left="720"/>
      </w:pPr>
    </w:p>
    <w:p w14:paraId="23A122B1" w14:textId="49CE269B" w:rsidR="002B2F00" w:rsidRDefault="002B2F00" w:rsidP="00036BA2">
      <w:pPr>
        <w:pStyle w:val="BodyText"/>
        <w:ind w:left="720"/>
      </w:pPr>
      <w:r>
        <w:rPr>
          <w:noProof/>
        </w:rPr>
        <w:drawing>
          <wp:inline distT="0" distB="0" distL="0" distR="0" wp14:anchorId="16917912" wp14:editId="4FB94637">
            <wp:extent cx="4805940" cy="685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079" cy="686248"/>
                    </a:xfrm>
                    <a:prstGeom prst="rect">
                      <a:avLst/>
                    </a:prstGeom>
                    <a:noFill/>
                  </pic:spPr>
                </pic:pic>
              </a:graphicData>
            </a:graphic>
          </wp:inline>
        </w:drawing>
      </w:r>
    </w:p>
    <w:p w14:paraId="4E239B4B" w14:textId="7541D44F" w:rsidR="009C2801" w:rsidRPr="003E0FE0" w:rsidRDefault="009C2801" w:rsidP="009C2801">
      <w:pPr>
        <w:pStyle w:val="Caption"/>
      </w:pPr>
      <w:bookmarkStart w:id="42" w:name="_Ref502739814"/>
      <w:r w:rsidRPr="003E0FE0">
        <w:t xml:space="preserve">Figure </w:t>
      </w:r>
      <w:r w:rsidR="00150E30">
        <w:fldChar w:fldCharType="begin"/>
      </w:r>
      <w:r w:rsidR="00150E30" w:rsidRPr="003E0FE0">
        <w:instrText xml:space="preserve"> SEQ Figure \* ARABIC </w:instrText>
      </w:r>
      <w:r w:rsidR="00150E30">
        <w:fldChar w:fldCharType="separate"/>
      </w:r>
      <w:r w:rsidRPr="003E0FE0">
        <w:rPr>
          <w:noProof/>
        </w:rPr>
        <w:t>6</w:t>
      </w:r>
      <w:r w:rsidR="00150E30">
        <w:rPr>
          <w:noProof/>
        </w:rPr>
        <w:fldChar w:fldCharType="end"/>
      </w:r>
      <w:bookmarkEnd w:id="42"/>
      <w:r w:rsidRPr="003E0FE0">
        <w:t xml:space="preserve"> example of new confirmation MAC CE with fixed payload size</w:t>
      </w:r>
    </w:p>
    <w:p w14:paraId="5001A227" w14:textId="423CDD48" w:rsidR="00F6697A" w:rsidRDefault="00F6697A" w:rsidP="003E0FE0">
      <w:pPr>
        <w:pStyle w:val="Heading3"/>
      </w:pPr>
      <w:bookmarkStart w:id="43" w:name="_Toc502234223"/>
      <w:bookmarkStart w:id="44" w:name="_Toc502234521"/>
      <w:bookmarkStart w:id="45" w:name="_Toc502234552"/>
      <w:bookmarkStart w:id="46" w:name="_Toc502234702"/>
      <w:bookmarkEnd w:id="43"/>
      <w:r>
        <w:lastRenderedPageBreak/>
        <w:t>Evaluation</w:t>
      </w:r>
    </w:p>
    <w:p w14:paraId="4D802C61" w14:textId="326D10CE" w:rsidR="008C201B" w:rsidRDefault="00312B2E" w:rsidP="008C201B">
      <w:pPr>
        <w:pStyle w:val="BodyText"/>
      </w:pPr>
      <w:r>
        <w:t>Alternative</w:t>
      </w:r>
      <w:r w:rsidR="00F6697A">
        <w:t xml:space="preserve"> 1</w:t>
      </w:r>
      <w:r w:rsidR="00F63BC6" w:rsidRPr="003E0FE0">
        <w:t xml:space="preserve"> </w:t>
      </w:r>
      <w:r w:rsidR="00930D5A" w:rsidRPr="003E0FE0">
        <w:t>requires</w:t>
      </w:r>
      <w:r w:rsidR="00F63BC6" w:rsidRPr="003E0FE0">
        <w:t xml:space="preserve"> less specification change</w:t>
      </w:r>
      <w:r w:rsidR="00930D5A" w:rsidRPr="003E0FE0">
        <w:t>s</w:t>
      </w:r>
      <w:r w:rsidR="00F63BC6" w:rsidRPr="003E0FE0">
        <w:t xml:space="preserve"> than the second alternative. The second alternative is expected to </w:t>
      </w:r>
      <w:r w:rsidR="00DE2552">
        <w:t>simplify on what resource/grant in what carrier the confirmation is sent</w:t>
      </w:r>
      <w:r w:rsidR="00F63BC6" w:rsidRPr="003E0FE0">
        <w:t xml:space="preserve">. </w:t>
      </w:r>
    </w:p>
    <w:p w14:paraId="1D2A7E30" w14:textId="77777777" w:rsidR="00286D5F" w:rsidRPr="003E0FE0" w:rsidRDefault="00286D5F" w:rsidP="008C201B">
      <w:pPr>
        <w:pStyle w:val="BodyText"/>
      </w:pPr>
    </w:p>
    <w:p w14:paraId="0E480CC8" w14:textId="4FE4A0D8" w:rsidR="00E02CA7" w:rsidRDefault="00271967" w:rsidP="00F6697A">
      <w:pPr>
        <w:pStyle w:val="Proposal"/>
      </w:pPr>
      <w:bookmarkStart w:id="47" w:name="_Toc502234799"/>
      <w:bookmarkStart w:id="48" w:name="_Toc502234802"/>
      <w:bookmarkStart w:id="49" w:name="_Toc502234822"/>
      <w:bookmarkStart w:id="50" w:name="_Toc502739651"/>
      <w:bookmarkStart w:id="51" w:name="_Toc502739768"/>
      <w:bookmarkStart w:id="52" w:name="_Toc502843746"/>
      <w:bookmarkStart w:id="53" w:name="_Toc502843902"/>
      <w:bookmarkStart w:id="54" w:name="_Toc503426959"/>
      <w:bookmarkStart w:id="55" w:name="_Toc503427119"/>
      <w:bookmarkStart w:id="56" w:name="_Toc503452585"/>
      <w:bookmarkStart w:id="57" w:name="_Toc503458066"/>
      <w:r>
        <w:t>T</w:t>
      </w:r>
      <w:r w:rsidR="00625635" w:rsidRPr="003E0FE0">
        <w:t xml:space="preserve">o confirm </w:t>
      </w:r>
      <w:r w:rsidR="00684654" w:rsidRPr="003E0FE0">
        <w:t>con</w:t>
      </w:r>
      <w:r w:rsidR="00286D5F">
        <w:t>figured</w:t>
      </w:r>
      <w:r w:rsidR="00625635" w:rsidRPr="003E0FE0">
        <w:t xml:space="preserve"> </w:t>
      </w:r>
      <w:bookmarkEnd w:id="44"/>
      <w:bookmarkEnd w:id="45"/>
      <w:r w:rsidR="00F17A52" w:rsidRPr="003E0FE0">
        <w:t xml:space="preserve">grant </w:t>
      </w:r>
      <w:r w:rsidR="00684654" w:rsidRPr="003E0FE0">
        <w:t>Type 2</w:t>
      </w:r>
      <w:r w:rsidR="000B750E" w:rsidRPr="003E0FE0">
        <w:t xml:space="preserve"> </w:t>
      </w:r>
      <w:r w:rsidR="00F17A52" w:rsidRPr="003E0FE0">
        <w:t>activation/</w:t>
      </w:r>
      <w:r w:rsidR="0097297B" w:rsidRPr="003E0FE0">
        <w:t>deactivation</w:t>
      </w:r>
      <w:r w:rsidR="00F17A52" w:rsidRPr="003E0FE0">
        <w:t xml:space="preserve"> for multiple aggregated cells</w:t>
      </w:r>
      <w:r w:rsidR="00884C5E" w:rsidRPr="003E0FE0">
        <w:t>:</w:t>
      </w:r>
      <w:bookmarkStart w:id="58" w:name="_Toc502234553"/>
      <w:bookmarkStart w:id="59" w:name="_Toc502234522"/>
      <w:bookmarkStart w:id="60" w:name="_Toc502234554"/>
      <w:bookmarkEnd w:id="46"/>
      <w:bookmarkEnd w:id="47"/>
      <w:bookmarkEnd w:id="48"/>
      <w:bookmarkEnd w:id="49"/>
      <w:bookmarkEnd w:id="50"/>
      <w:bookmarkEnd w:id="51"/>
      <w:bookmarkEnd w:id="52"/>
      <w:bookmarkEnd w:id="53"/>
      <w:bookmarkEnd w:id="54"/>
      <w:bookmarkEnd w:id="55"/>
      <w:bookmarkEnd w:id="56"/>
      <w:bookmarkEnd w:id="57"/>
      <w:bookmarkEnd w:id="58"/>
    </w:p>
    <w:p w14:paraId="353FF8FF" w14:textId="10FB5ADC" w:rsidR="00E02CA7" w:rsidRDefault="00F6697A" w:rsidP="00E02CA7">
      <w:pPr>
        <w:pStyle w:val="Proposal"/>
        <w:numPr>
          <w:ilvl w:val="0"/>
          <w:numId w:val="0"/>
        </w:numPr>
        <w:ind w:left="1304"/>
      </w:pPr>
      <w:bookmarkStart w:id="61" w:name="_Toc503458067"/>
      <w:r w:rsidRPr="00F6697A">
        <w:t>1</w:t>
      </w:r>
      <w:r w:rsidR="00625635" w:rsidRPr="003E0FE0">
        <w:t xml:space="preserve">: </w:t>
      </w:r>
      <w:bookmarkStart w:id="62" w:name="_Toc502234523"/>
      <w:bookmarkStart w:id="63" w:name="_Toc502234555"/>
      <w:bookmarkEnd w:id="59"/>
      <w:bookmarkEnd w:id="60"/>
      <w:r w:rsidR="00FB0542">
        <w:t xml:space="preserve">The confirmation is sent </w:t>
      </w:r>
      <w:r w:rsidR="00B33D57" w:rsidRPr="00B33D57">
        <w:t>on the same carrier in which the corresponding configured grant Type 2 is activated/deactivated</w:t>
      </w:r>
      <w:r w:rsidR="00F17A52" w:rsidRPr="003E0FE0">
        <w:t>;</w:t>
      </w:r>
      <w:bookmarkEnd w:id="61"/>
    </w:p>
    <w:p w14:paraId="4C5040E1" w14:textId="1DE415F5" w:rsidR="00FB0542" w:rsidRDefault="00FB0542" w:rsidP="00E02CA7">
      <w:pPr>
        <w:pStyle w:val="Proposal"/>
        <w:numPr>
          <w:ilvl w:val="0"/>
          <w:numId w:val="0"/>
        </w:numPr>
        <w:ind w:left="1304"/>
      </w:pPr>
      <w:r>
        <w:t>or</w:t>
      </w:r>
    </w:p>
    <w:p w14:paraId="282A9AB6" w14:textId="6FF9D227" w:rsidR="00364DBC" w:rsidRPr="003E0FE0" w:rsidRDefault="00F6697A" w:rsidP="00E02CA7">
      <w:pPr>
        <w:pStyle w:val="Proposal"/>
        <w:numPr>
          <w:ilvl w:val="0"/>
          <w:numId w:val="0"/>
        </w:numPr>
        <w:ind w:left="1304"/>
      </w:pPr>
      <w:bookmarkStart w:id="64" w:name="_Toc503458068"/>
      <w:r w:rsidRPr="00F6697A">
        <w:t>2</w:t>
      </w:r>
      <w:r w:rsidR="00625635" w:rsidRPr="003E0FE0">
        <w:t xml:space="preserve">: </w:t>
      </w:r>
      <w:bookmarkEnd w:id="62"/>
      <w:bookmarkEnd w:id="63"/>
      <w:r w:rsidR="00FB0542">
        <w:t xml:space="preserve">a </w:t>
      </w:r>
      <w:r w:rsidR="009C2801" w:rsidRPr="003E0FE0">
        <w:t xml:space="preserve">new confirmation MAC CE format </w:t>
      </w:r>
      <w:r w:rsidR="00FB0542">
        <w:t xml:space="preserve">will be used </w:t>
      </w:r>
      <w:r w:rsidR="009C2801" w:rsidRPr="003E0FE0">
        <w:t xml:space="preserve">to indicate the correspondence to </w:t>
      </w:r>
      <w:r w:rsidR="00013948" w:rsidRPr="003E0FE0">
        <w:t>carrier</w:t>
      </w:r>
      <w:r w:rsidR="00F17A52" w:rsidRPr="003E0FE0">
        <w:t>.</w:t>
      </w:r>
      <w:bookmarkEnd w:id="64"/>
    </w:p>
    <w:p w14:paraId="4FB7D6ED" w14:textId="77777777" w:rsidR="004E1AF5" w:rsidRPr="003E0FE0" w:rsidRDefault="004E1AF5" w:rsidP="002051D1">
      <w:pPr>
        <w:pStyle w:val="BodyText"/>
      </w:pPr>
    </w:p>
    <w:p w14:paraId="3B242811" w14:textId="10B82AD2" w:rsidR="008A6DEE" w:rsidRPr="003E0FE0" w:rsidRDefault="004E1AF5" w:rsidP="002051D1">
      <w:pPr>
        <w:pStyle w:val="BodyText"/>
      </w:pPr>
      <w:r w:rsidRPr="003E0FE0">
        <w:t xml:space="preserve">For </w:t>
      </w:r>
      <w:r w:rsidR="004C4E74" w:rsidRPr="003E0FE0">
        <w:t>Alt.1, the relevant p</w:t>
      </w:r>
      <w:r w:rsidR="00B040F6">
        <w:t>art in Section 5.8.2 of 38.321-15.</w:t>
      </w:r>
      <w:r w:rsidR="004C4E74" w:rsidRPr="003E0FE0">
        <w:t>0</w:t>
      </w:r>
      <w:r w:rsidR="00B040F6">
        <w:t>.</w:t>
      </w:r>
      <w:r w:rsidR="004C4E74" w:rsidRPr="003E0FE0">
        <w:t xml:space="preserve">0 </w:t>
      </w:r>
      <w:r w:rsidR="00661969" w:rsidRPr="003E0FE0">
        <w:t>can be updated as the following</w:t>
      </w:r>
      <w:r w:rsidR="00425179">
        <w:t xml:space="preserve"> </w:t>
      </w:r>
      <w:r w:rsidR="00D3578D">
        <w:t>example</w:t>
      </w:r>
      <w:bookmarkStart w:id="65" w:name="_GoBack"/>
      <w:bookmarkEnd w:id="65"/>
      <w:r w:rsidR="00661969" w:rsidRPr="003E0FE0">
        <w:t>. The additions are marked with green color.</w:t>
      </w:r>
    </w:p>
    <w:p w14:paraId="1E99C361" w14:textId="48247A3E" w:rsidR="004C4E74" w:rsidRPr="003E0FE0" w:rsidRDefault="004C4E74" w:rsidP="002051D1">
      <w:pPr>
        <w:pStyle w:val="BodyText"/>
        <w:ind w:left="567"/>
      </w:pPr>
      <w:r w:rsidRPr="003E0FE0">
        <w:t>…</w:t>
      </w:r>
    </w:p>
    <w:p w14:paraId="4EF00B29" w14:textId="77777777" w:rsidR="004C4E74" w:rsidRPr="003E0FE0" w:rsidRDefault="004C4E74" w:rsidP="002051D1">
      <w:pPr>
        <w:ind w:left="567"/>
        <w:rPr>
          <w:noProof/>
          <w:lang w:eastAsia="ko-KR"/>
        </w:rPr>
      </w:pPr>
      <w:r w:rsidRPr="003E0FE0">
        <w:rPr>
          <w:noProof/>
          <w:lang w:eastAsia="ko-KR"/>
        </w:rPr>
        <w:t>The MAC entity shall:</w:t>
      </w:r>
    </w:p>
    <w:p w14:paraId="69E8FC75" w14:textId="423DA46E" w:rsidR="004C4E74" w:rsidRPr="003E0FE0" w:rsidRDefault="004C4E74" w:rsidP="002051D1">
      <w:pPr>
        <w:pStyle w:val="B1"/>
        <w:ind w:left="1135"/>
        <w:rPr>
          <w:noProof/>
          <w:lang w:eastAsia="ko-KR"/>
        </w:rPr>
      </w:pPr>
      <w:r w:rsidRPr="003E0FE0">
        <w:rPr>
          <w:noProof/>
          <w:lang w:eastAsia="ko-KR"/>
        </w:rPr>
        <w:t>1&gt;</w:t>
      </w:r>
      <w:r w:rsidRPr="003E0FE0">
        <w:rPr>
          <w:noProof/>
          <w:lang w:eastAsia="ko-KR"/>
        </w:rPr>
        <w:tab/>
        <w:t xml:space="preserve">if the </w:t>
      </w:r>
      <w:r w:rsidRPr="003E0FE0">
        <w:rPr>
          <w:noProof/>
        </w:rPr>
        <w:t xml:space="preserve">configured grant </w:t>
      </w:r>
      <w:r w:rsidR="00004F91" w:rsidRPr="003E0FE0">
        <w:rPr>
          <w:noProof/>
        </w:rPr>
        <w:t xml:space="preserve">confirmation </w:t>
      </w:r>
      <w:r w:rsidR="00F6697A" w:rsidRPr="00E02CA7">
        <w:rPr>
          <w:noProof/>
          <w:highlight w:val="green"/>
        </w:rPr>
        <w:t>for a Serving Cell</w:t>
      </w:r>
      <w:r w:rsidR="00F6697A">
        <w:rPr>
          <w:noProof/>
        </w:rPr>
        <w:t xml:space="preserve"> </w:t>
      </w:r>
      <w:r w:rsidRPr="003E0FE0">
        <w:rPr>
          <w:noProof/>
        </w:rPr>
        <w:t>has been triggered and not cancelled</w:t>
      </w:r>
      <w:r w:rsidRPr="003E0FE0">
        <w:rPr>
          <w:noProof/>
          <w:lang w:eastAsia="ko-KR"/>
        </w:rPr>
        <w:t>; and</w:t>
      </w:r>
    </w:p>
    <w:p w14:paraId="2A2A092B" w14:textId="321BB5ED" w:rsidR="004C4E74" w:rsidRPr="003E0FE0" w:rsidRDefault="004C4E74" w:rsidP="002051D1">
      <w:pPr>
        <w:pStyle w:val="B1"/>
        <w:ind w:left="1135"/>
        <w:rPr>
          <w:noProof/>
        </w:rPr>
      </w:pPr>
      <w:r w:rsidRPr="003E0FE0">
        <w:rPr>
          <w:noProof/>
          <w:lang w:eastAsia="ko-KR"/>
        </w:rPr>
        <w:t>1&gt;</w:t>
      </w:r>
      <w:r w:rsidRPr="003E0FE0">
        <w:rPr>
          <w:noProof/>
        </w:rPr>
        <w:tab/>
        <w:t xml:space="preserve">if the MAC entity has UL resources allocated for new transmission </w:t>
      </w:r>
      <w:r w:rsidR="00F6697A" w:rsidRPr="00D7734C">
        <w:rPr>
          <w:noProof/>
          <w:highlight w:val="green"/>
        </w:rPr>
        <w:t>on</w:t>
      </w:r>
      <w:r w:rsidRPr="003E0FE0">
        <w:rPr>
          <w:noProof/>
          <w:highlight w:val="green"/>
        </w:rPr>
        <w:t xml:space="preserve"> </w:t>
      </w:r>
      <w:r w:rsidR="00F6697A">
        <w:rPr>
          <w:noProof/>
          <w:highlight w:val="green"/>
        </w:rPr>
        <w:t xml:space="preserve">that </w:t>
      </w:r>
      <w:r w:rsidR="00004F91" w:rsidRPr="003E0FE0">
        <w:rPr>
          <w:noProof/>
          <w:highlight w:val="green"/>
        </w:rPr>
        <w:t>Serving C</w:t>
      </w:r>
      <w:r w:rsidRPr="003E0FE0">
        <w:rPr>
          <w:noProof/>
          <w:highlight w:val="green"/>
        </w:rPr>
        <w:t>ell</w:t>
      </w:r>
      <w:r w:rsidRPr="003E0FE0">
        <w:rPr>
          <w:noProof/>
        </w:rPr>
        <w:t>:</w:t>
      </w:r>
    </w:p>
    <w:p w14:paraId="29AE8958" w14:textId="5F99024F" w:rsidR="004C4E74" w:rsidRPr="003E0FE0" w:rsidRDefault="004C4E74" w:rsidP="002051D1">
      <w:pPr>
        <w:pStyle w:val="B2"/>
        <w:ind w:left="1418"/>
        <w:rPr>
          <w:noProof/>
          <w:lang w:eastAsia="zh-CN"/>
        </w:rPr>
      </w:pPr>
      <w:r w:rsidRPr="003E0FE0">
        <w:rPr>
          <w:noProof/>
          <w:lang w:eastAsia="ko-KR"/>
        </w:rPr>
        <w:t>2&gt;</w:t>
      </w:r>
      <w:r w:rsidRPr="003E0FE0">
        <w:rPr>
          <w:noProof/>
          <w:lang w:eastAsia="zh-CN"/>
        </w:rPr>
        <w:tab/>
        <w:t xml:space="preserve">instruct the Multiplexing and Assembly procedure to generate an </w:t>
      </w:r>
      <w:r w:rsidRPr="003E0FE0">
        <w:rPr>
          <w:noProof/>
          <w:lang w:eastAsia="ko-KR"/>
        </w:rPr>
        <w:t>Configured Grant</w:t>
      </w:r>
      <w:r w:rsidRPr="003E0FE0">
        <w:rPr>
          <w:noProof/>
          <w:lang w:eastAsia="zh-CN"/>
        </w:rPr>
        <w:t xml:space="preserve"> </w:t>
      </w:r>
      <w:r w:rsidRPr="003E0FE0">
        <w:rPr>
          <w:noProof/>
          <w:lang w:eastAsia="ko-KR"/>
        </w:rPr>
        <w:t>C</w:t>
      </w:r>
      <w:r w:rsidRPr="003E0FE0">
        <w:rPr>
          <w:noProof/>
          <w:lang w:eastAsia="zh-CN"/>
        </w:rPr>
        <w:t xml:space="preserve">onfirmation MAC </w:t>
      </w:r>
      <w:r w:rsidRPr="003E0FE0">
        <w:rPr>
          <w:noProof/>
          <w:lang w:eastAsia="ko-KR"/>
        </w:rPr>
        <w:t>CE</w:t>
      </w:r>
      <w:r w:rsidRPr="003E0FE0">
        <w:rPr>
          <w:noProof/>
          <w:lang w:eastAsia="zh-CN"/>
        </w:rPr>
        <w:t xml:space="preserve"> as defined in subclause 6.1.3.</w:t>
      </w:r>
      <w:r w:rsidRPr="003E0FE0">
        <w:rPr>
          <w:noProof/>
          <w:lang w:eastAsia="ko-KR"/>
        </w:rPr>
        <w:t>7</w:t>
      </w:r>
      <w:r w:rsidR="00004F91" w:rsidRPr="003E0FE0">
        <w:rPr>
          <w:noProof/>
          <w:lang w:eastAsia="ko-KR"/>
        </w:rPr>
        <w:t xml:space="preserve"> </w:t>
      </w:r>
      <w:r w:rsidR="00004F91" w:rsidRPr="003E0FE0">
        <w:rPr>
          <w:noProof/>
          <w:highlight w:val="green"/>
          <w:lang w:eastAsia="ko-KR"/>
        </w:rPr>
        <w:t>to be transmitted on that Serving Cell</w:t>
      </w:r>
      <w:r w:rsidRPr="003E0FE0">
        <w:rPr>
          <w:noProof/>
          <w:lang w:eastAsia="zh-CN"/>
        </w:rPr>
        <w:t>;</w:t>
      </w:r>
    </w:p>
    <w:p w14:paraId="27D7BCD4" w14:textId="77777777" w:rsidR="004C4E74" w:rsidRPr="003E0FE0" w:rsidRDefault="004C4E74" w:rsidP="002051D1">
      <w:pPr>
        <w:pStyle w:val="B2"/>
        <w:ind w:left="1418"/>
        <w:rPr>
          <w:noProof/>
          <w:lang w:eastAsia="zh-CN"/>
        </w:rPr>
      </w:pPr>
      <w:r w:rsidRPr="003E0FE0">
        <w:rPr>
          <w:noProof/>
          <w:lang w:eastAsia="ko-KR"/>
        </w:rPr>
        <w:t>2&gt;</w:t>
      </w:r>
      <w:r w:rsidRPr="003E0FE0">
        <w:rPr>
          <w:noProof/>
          <w:lang w:eastAsia="zh-CN"/>
        </w:rPr>
        <w:tab/>
        <w:t xml:space="preserve">cancel the triggered </w:t>
      </w:r>
      <w:r w:rsidRPr="003E0FE0">
        <w:rPr>
          <w:noProof/>
          <w:lang w:eastAsia="ko-KR"/>
        </w:rPr>
        <w:t>configured grant</w:t>
      </w:r>
      <w:r w:rsidRPr="003E0FE0">
        <w:rPr>
          <w:noProof/>
          <w:lang w:eastAsia="zh-CN"/>
        </w:rPr>
        <w:t xml:space="preserve"> confirmation.</w:t>
      </w:r>
    </w:p>
    <w:p w14:paraId="1A73CBE9" w14:textId="77777777" w:rsidR="004C4E74" w:rsidRPr="003E0FE0" w:rsidRDefault="004C4E74" w:rsidP="002051D1">
      <w:pPr>
        <w:ind w:left="567"/>
        <w:rPr>
          <w:noProof/>
          <w:lang w:eastAsia="ko-KR"/>
        </w:rPr>
      </w:pPr>
      <w:r w:rsidRPr="003E0FE0">
        <w:rPr>
          <w:noProof/>
        </w:rPr>
        <w:t xml:space="preserve">For a configured grant Type 2, </w:t>
      </w:r>
      <w:r w:rsidRPr="003E0FE0">
        <w:rPr>
          <w:noProof/>
          <w:lang w:eastAsia="ko-KR"/>
        </w:rPr>
        <w:t>t</w:t>
      </w:r>
      <w:r w:rsidRPr="003E0FE0">
        <w:rPr>
          <w:noProof/>
        </w:rPr>
        <w:t xml:space="preserve">he MAC entity shall </w:t>
      </w:r>
      <w:r w:rsidRPr="003E0FE0">
        <w:rPr>
          <w:noProof/>
          <w:lang w:eastAsia="ko-KR"/>
        </w:rPr>
        <w:t>clear</w:t>
      </w:r>
      <w:r w:rsidRPr="003E0FE0">
        <w:rPr>
          <w:noProof/>
        </w:rPr>
        <w:t xml:space="preserve"> the configured uplink grant immediately after </w:t>
      </w:r>
      <w:r w:rsidRPr="003E0FE0">
        <w:t xml:space="preserve">first transmission of </w:t>
      </w:r>
      <w:r w:rsidRPr="003E0FE0">
        <w:rPr>
          <w:noProof/>
          <w:lang w:eastAsia="ko-KR"/>
        </w:rPr>
        <w:t>Configured Grant C</w:t>
      </w:r>
      <w:r w:rsidRPr="003E0FE0">
        <w:rPr>
          <w:noProof/>
        </w:rPr>
        <w:t>onfirmation MAC C</w:t>
      </w:r>
      <w:r w:rsidRPr="003E0FE0">
        <w:rPr>
          <w:noProof/>
          <w:lang w:eastAsia="ko-KR"/>
        </w:rPr>
        <w:t>E</w:t>
      </w:r>
      <w:r w:rsidRPr="003E0FE0">
        <w:rPr>
          <w:noProof/>
        </w:rPr>
        <w:t xml:space="preserve"> triggered by the </w:t>
      </w:r>
      <w:r w:rsidRPr="003E0FE0">
        <w:rPr>
          <w:noProof/>
          <w:lang w:eastAsia="ko-KR"/>
        </w:rPr>
        <w:t>configured grant deactivation</w:t>
      </w:r>
      <w:r w:rsidRPr="003E0FE0">
        <w:rPr>
          <w:noProof/>
        </w:rPr>
        <w:t>.</w:t>
      </w:r>
    </w:p>
    <w:p w14:paraId="3A7277A3" w14:textId="02F03D27" w:rsidR="004C4E74" w:rsidRDefault="004C4E74" w:rsidP="002051D1">
      <w:pPr>
        <w:pStyle w:val="BodyText"/>
        <w:ind w:left="567"/>
      </w:pPr>
      <w:r>
        <w:t>…</w:t>
      </w:r>
    </w:p>
    <w:p w14:paraId="44F325BE" w14:textId="77777777" w:rsidR="00C01F33" w:rsidRPr="00CE0424" w:rsidRDefault="00C01F33" w:rsidP="00CE0424">
      <w:pPr>
        <w:pStyle w:val="Heading1"/>
      </w:pPr>
      <w:r w:rsidRPr="00CE0424">
        <w:t>Conclusion</w:t>
      </w:r>
    </w:p>
    <w:p w14:paraId="1A257670" w14:textId="31A20B36" w:rsidR="00AA319E" w:rsidRDefault="008E065E" w:rsidP="003A78CD">
      <w:pPr>
        <w:pStyle w:val="BodyText"/>
      </w:pPr>
      <w:bookmarkStart w:id="66" w:name="_Hlk502841701"/>
      <w:r w:rsidRPr="003E0FE0">
        <w:t xml:space="preserve">In section </w:t>
      </w:r>
      <w:r w:rsidRPr="00CE0424">
        <w:rPr>
          <w:highlight w:val="cyan"/>
        </w:rPr>
        <w:fldChar w:fldCharType="begin"/>
      </w:r>
      <w:r w:rsidRPr="003E0FE0">
        <w:instrText xml:space="preserve"> REF _Ref178064866 \r \h </w:instrText>
      </w:r>
      <w:r w:rsidRPr="00CE0424">
        <w:rPr>
          <w:highlight w:val="cyan"/>
        </w:rPr>
      </w:r>
      <w:r w:rsidRPr="00CE0424">
        <w:rPr>
          <w:highlight w:val="cyan"/>
        </w:rPr>
        <w:fldChar w:fldCharType="separate"/>
      </w:r>
      <w:r w:rsidR="00343A07" w:rsidRPr="003E0FE0">
        <w:t>2</w:t>
      </w:r>
      <w:r w:rsidRPr="00CE0424">
        <w:rPr>
          <w:highlight w:val="cyan"/>
        </w:rPr>
        <w:fldChar w:fldCharType="end"/>
      </w:r>
      <w:r w:rsidRPr="003E0FE0">
        <w:t xml:space="preserve"> we made the following observations:</w:t>
      </w:r>
    </w:p>
    <w:sdt>
      <w:sdtPr>
        <w:rPr>
          <w:rFonts w:asciiTheme="minorHAnsi" w:eastAsiaTheme="minorEastAsia" w:hAnsiTheme="minorHAnsi" w:cstheme="minorBidi"/>
          <w:b w:val="0"/>
          <w:noProof w:val="0"/>
          <w:sz w:val="22"/>
          <w:szCs w:val="20"/>
          <w:lang w:val="en-GB" w:eastAsia="ja-JP"/>
        </w:rPr>
        <w:id w:val="2146076777"/>
        <w:docPartObj>
          <w:docPartGallery w:val="Table of Contents"/>
          <w:docPartUnique/>
        </w:docPartObj>
      </w:sdtPr>
      <w:sdtEndPr>
        <w:rPr>
          <w:b/>
          <w:sz w:val="24"/>
        </w:rPr>
      </w:sdtEndPr>
      <w:sdtContent>
        <w:p w14:paraId="709135CC" w14:textId="1DD999FE" w:rsidR="00F6697A" w:rsidRDefault="00F6697A">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503457989" w:history="1">
            <w:r w:rsidRPr="00B002A5">
              <w:rPr>
                <w:rStyle w:val="Hyperlink"/>
                <w:lang w:val="en-US"/>
              </w:rPr>
              <w:t>Observation 1</w:t>
            </w:r>
            <w:r>
              <w:rPr>
                <w:rFonts w:asciiTheme="minorHAnsi" w:eastAsiaTheme="minorEastAsia" w:hAnsiTheme="minorHAnsi" w:cstheme="minorBidi"/>
                <w:b w:val="0"/>
                <w:sz w:val="22"/>
                <w:lang w:val="sv-SE"/>
              </w:rPr>
              <w:tab/>
            </w:r>
            <w:r w:rsidRPr="00B002A5">
              <w:rPr>
                <w:rStyle w:val="Hyperlink"/>
                <w:lang w:val="en-US"/>
              </w:rPr>
              <w:t>In LTE, there is no ambiguity as to whether the configured grant was activated/deactivated or not.</w:t>
            </w:r>
          </w:hyperlink>
        </w:p>
        <w:p w14:paraId="0DC9B977" w14:textId="77777777" w:rsidR="00F6697A" w:rsidRDefault="007547F5">
          <w:pPr>
            <w:pStyle w:val="TOC1"/>
            <w:rPr>
              <w:rFonts w:asciiTheme="minorHAnsi" w:eastAsiaTheme="minorEastAsia" w:hAnsiTheme="minorHAnsi" w:cstheme="minorBidi"/>
              <w:b w:val="0"/>
              <w:sz w:val="22"/>
              <w:lang w:val="sv-SE"/>
            </w:rPr>
          </w:pPr>
          <w:hyperlink w:anchor="_Toc503457991" w:history="1">
            <w:r w:rsidR="00F6697A" w:rsidRPr="00B002A5">
              <w:rPr>
                <w:rStyle w:val="Hyperlink"/>
                <w:lang w:val="en-US"/>
              </w:rPr>
              <w:t>Observation 2</w:t>
            </w:r>
            <w:r w:rsidR="00F6697A">
              <w:rPr>
                <w:rFonts w:asciiTheme="minorHAnsi" w:eastAsiaTheme="minorEastAsia" w:hAnsiTheme="minorHAnsi" w:cstheme="minorBidi"/>
                <w:b w:val="0"/>
                <w:sz w:val="22"/>
                <w:lang w:val="sv-SE"/>
              </w:rPr>
              <w:tab/>
            </w:r>
            <w:r w:rsidR="00F6697A" w:rsidRPr="00B002A5">
              <w:rPr>
                <w:rStyle w:val="Hyperlink"/>
                <w:lang w:val="en-US"/>
              </w:rPr>
              <w:t>The confirmation MAC CE will be transmitted on any UL resource on any UL serving cell.</w:t>
            </w:r>
          </w:hyperlink>
        </w:p>
        <w:p w14:paraId="0EDCC281" w14:textId="77777777" w:rsidR="00F6697A" w:rsidRDefault="007547F5">
          <w:pPr>
            <w:pStyle w:val="TOC1"/>
            <w:rPr>
              <w:rFonts w:asciiTheme="minorHAnsi" w:eastAsiaTheme="minorEastAsia" w:hAnsiTheme="minorHAnsi" w:cstheme="minorBidi"/>
              <w:b w:val="0"/>
              <w:sz w:val="22"/>
              <w:lang w:val="sv-SE"/>
            </w:rPr>
          </w:pPr>
          <w:hyperlink w:anchor="_Toc503457993" w:history="1">
            <w:r w:rsidR="00F6697A" w:rsidRPr="00B002A5">
              <w:rPr>
                <w:rStyle w:val="Hyperlink"/>
                <w:lang w:val="en-US"/>
              </w:rPr>
              <w:t>Observation 3</w:t>
            </w:r>
            <w:r w:rsidR="00F6697A">
              <w:rPr>
                <w:rFonts w:asciiTheme="minorHAnsi" w:eastAsiaTheme="minorEastAsia" w:hAnsiTheme="minorHAnsi" w:cstheme="minorBidi"/>
                <w:b w:val="0"/>
                <w:sz w:val="22"/>
                <w:lang w:val="sv-SE"/>
              </w:rPr>
              <w:tab/>
            </w:r>
            <w:r w:rsidR="00F6697A" w:rsidRPr="00B002A5">
              <w:rPr>
                <w:rStyle w:val="Hyperlink"/>
                <w:lang w:val="en-US"/>
              </w:rPr>
              <w:t>There can be ambiguity in the activation or deactivation confirmation of the configured grant Type 2 for multiple aggregated cells.</w:t>
            </w:r>
          </w:hyperlink>
        </w:p>
        <w:p w14:paraId="5995C273" w14:textId="4C1FA57F" w:rsidR="00F6697A" w:rsidRPr="00F6697A" w:rsidRDefault="00F6697A" w:rsidP="003A78CD">
          <w:pPr>
            <w:pStyle w:val="BodyText"/>
            <w:rPr>
              <w:b/>
              <w:bCs/>
            </w:rPr>
          </w:pPr>
          <w:r>
            <w:rPr>
              <w:b/>
              <w:szCs w:val="20"/>
            </w:rPr>
            <w:fldChar w:fldCharType="end"/>
          </w:r>
        </w:p>
      </w:sdtContent>
    </w:sdt>
    <w:p w14:paraId="657184F4" w14:textId="00DCDD53" w:rsidR="00AA319E" w:rsidRDefault="00F6697A" w:rsidP="003A78CD">
      <w:pPr>
        <w:pStyle w:val="BodyText"/>
      </w:pPr>
      <w:r>
        <w:t>B</w:t>
      </w:r>
      <w:r w:rsidR="008E065E" w:rsidRPr="003E0FE0">
        <w:t xml:space="preserve">ased on the discussion in section </w:t>
      </w:r>
      <w:r w:rsidR="008E065E" w:rsidRPr="00CE0424">
        <w:rPr>
          <w:highlight w:val="cyan"/>
        </w:rPr>
        <w:fldChar w:fldCharType="begin"/>
      </w:r>
      <w:r w:rsidR="008E065E" w:rsidRPr="003E0FE0">
        <w:instrText xml:space="preserve"> REF _Ref178064866 \r \h </w:instrText>
      </w:r>
      <w:r w:rsidR="008E065E" w:rsidRPr="00CE0424">
        <w:rPr>
          <w:highlight w:val="cyan"/>
        </w:rPr>
      </w:r>
      <w:r w:rsidR="008E065E" w:rsidRPr="00CE0424">
        <w:rPr>
          <w:highlight w:val="cyan"/>
        </w:rPr>
        <w:fldChar w:fldCharType="separate"/>
      </w:r>
      <w:r w:rsidR="00343A07" w:rsidRPr="003E0FE0">
        <w:t>2</w:t>
      </w:r>
      <w:r w:rsidR="008E065E" w:rsidRPr="00CE0424">
        <w:rPr>
          <w:highlight w:val="cyan"/>
        </w:rPr>
        <w:fldChar w:fldCharType="end"/>
      </w:r>
      <w:r w:rsidR="008E065E" w:rsidRPr="003E0FE0">
        <w:t xml:space="preserve"> we propose the following:</w:t>
      </w:r>
    </w:p>
    <w:sdt>
      <w:sdtPr>
        <w:rPr>
          <w:b w:val="0"/>
          <w:bCs w:val="0"/>
          <w:szCs w:val="20"/>
        </w:rPr>
        <w:id w:val="52830784"/>
        <w:docPartObj>
          <w:docPartGallery w:val="Table of Contents"/>
          <w:docPartUnique/>
        </w:docPartObj>
      </w:sdtPr>
      <w:sdtEndPr/>
      <w:sdtContent>
        <w:p w14:paraId="45652A50" w14:textId="174790B7" w:rsidR="00425179" w:rsidRPr="00C56FFE" w:rsidDel="00425179" w:rsidRDefault="00F6697A" w:rsidP="00F46E06">
          <w:pPr>
            <w:pStyle w:val="Proposal"/>
            <w:numPr>
              <w:ilvl w:val="0"/>
              <w:numId w:val="0"/>
            </w:numPr>
            <w:ind w:left="1304"/>
          </w:pPr>
          <w:r>
            <w:rPr>
              <w:rFonts w:ascii="Arial" w:eastAsia="Times New Roman" w:hAnsi="Arial" w:cs="Times New Roman"/>
              <w:b w:val="0"/>
              <w:sz w:val="20"/>
              <w:szCs w:val="20"/>
            </w:rPr>
            <w:fldChar w:fldCharType="begin"/>
          </w:r>
          <w:r w:rsidRPr="00C56FFE">
            <w:rPr>
              <w:b w:val="0"/>
              <w:szCs w:val="20"/>
            </w:rPr>
            <w:instrText xml:space="preserve"> TOC \n \h \z \t "Proposal;1" </w:instrText>
          </w:r>
          <w:r>
            <w:rPr>
              <w:rFonts w:ascii="Arial" w:eastAsia="Times New Roman" w:hAnsi="Arial" w:cs="Times New Roman"/>
              <w:b w:val="0"/>
              <w:sz w:val="20"/>
              <w:szCs w:val="20"/>
            </w:rPr>
            <w:fldChar w:fldCharType="separate"/>
          </w:r>
        </w:p>
        <w:p w14:paraId="209D8733" w14:textId="77777777" w:rsidR="00F46E06" w:rsidRDefault="00F46E06" w:rsidP="00F46E06">
          <w:pPr>
            <w:pStyle w:val="Proposal"/>
            <w:numPr>
              <w:ilvl w:val="0"/>
              <w:numId w:val="21"/>
            </w:numPr>
          </w:pPr>
          <w:r>
            <w:t>T</w:t>
          </w:r>
          <w:r w:rsidRPr="003E0FE0">
            <w:t>o confirm con</w:t>
          </w:r>
          <w:r>
            <w:t>figured</w:t>
          </w:r>
          <w:r w:rsidRPr="003E0FE0">
            <w:t xml:space="preserve"> grant Type 2 activation/deactivation for multiple aggregated cells:</w:t>
          </w:r>
        </w:p>
        <w:p w14:paraId="56587DC0" w14:textId="77777777" w:rsidR="00F46E06" w:rsidRDefault="00F46E06" w:rsidP="00F46E06">
          <w:pPr>
            <w:pStyle w:val="Proposal"/>
            <w:numPr>
              <w:ilvl w:val="0"/>
              <w:numId w:val="0"/>
            </w:numPr>
            <w:ind w:left="1304"/>
          </w:pPr>
          <w:r w:rsidRPr="00F6697A">
            <w:t>1</w:t>
          </w:r>
          <w:r w:rsidRPr="003E0FE0">
            <w:t xml:space="preserve">: </w:t>
          </w:r>
          <w:r>
            <w:t xml:space="preserve">The confirmation is sent </w:t>
          </w:r>
          <w:r w:rsidRPr="00B33D57">
            <w:t>on the same carrier in which the corresponding configured grant Type 2 is activated/deactivated</w:t>
          </w:r>
          <w:r w:rsidRPr="003E0FE0">
            <w:t>;</w:t>
          </w:r>
        </w:p>
        <w:p w14:paraId="1BDD20DE" w14:textId="77777777" w:rsidR="00F46E06" w:rsidRPr="00684AE2" w:rsidRDefault="00F46E06" w:rsidP="00F46E06">
          <w:pPr>
            <w:pStyle w:val="Proposal"/>
            <w:numPr>
              <w:ilvl w:val="0"/>
              <w:numId w:val="0"/>
            </w:numPr>
            <w:ind w:left="1304"/>
          </w:pPr>
          <w:r w:rsidRPr="00684AE2">
            <w:t>or</w:t>
          </w:r>
        </w:p>
        <w:p w14:paraId="0D42B0A1" w14:textId="77777777" w:rsidR="00F46E06" w:rsidRPr="003E0FE0" w:rsidRDefault="00F46E06" w:rsidP="00F46E06">
          <w:pPr>
            <w:pStyle w:val="Proposal"/>
            <w:numPr>
              <w:ilvl w:val="0"/>
              <w:numId w:val="0"/>
            </w:numPr>
            <w:ind w:left="1304"/>
          </w:pPr>
          <w:r w:rsidRPr="00F6697A">
            <w:lastRenderedPageBreak/>
            <w:t>2</w:t>
          </w:r>
          <w:r w:rsidRPr="003E0FE0">
            <w:t xml:space="preserve">: </w:t>
          </w:r>
          <w:r>
            <w:t xml:space="preserve">a </w:t>
          </w:r>
          <w:r w:rsidRPr="003E0FE0">
            <w:t xml:space="preserve">new confirmation MAC CE format </w:t>
          </w:r>
          <w:r>
            <w:t xml:space="preserve">will be used </w:t>
          </w:r>
          <w:r w:rsidRPr="003E0FE0">
            <w:t>to indicate the correspondence to carrier.</w:t>
          </w:r>
        </w:p>
        <w:p w14:paraId="207C7738" w14:textId="4FEA26FE" w:rsidR="00A11FE3" w:rsidRPr="003E0FE0" w:rsidRDefault="00A11FE3" w:rsidP="00F46E06">
          <w:pPr>
            <w:pStyle w:val="Proposal"/>
            <w:numPr>
              <w:ilvl w:val="0"/>
              <w:numId w:val="0"/>
            </w:numPr>
            <w:ind w:left="1304"/>
          </w:pPr>
        </w:p>
        <w:p w14:paraId="15F68D92" w14:textId="7ABB4593" w:rsidR="00E02CA7" w:rsidRPr="00A11FE3" w:rsidRDefault="00E02CA7" w:rsidP="00A11FE3">
          <w:pPr>
            <w:pStyle w:val="TOC1"/>
            <w:rPr>
              <w:rFonts w:asciiTheme="minorHAnsi" w:eastAsiaTheme="minorEastAsia" w:hAnsiTheme="minorHAnsi" w:cstheme="minorBidi"/>
              <w:b w:val="0"/>
              <w:sz w:val="22"/>
            </w:rPr>
          </w:pPr>
        </w:p>
        <w:p w14:paraId="2C291E2B" w14:textId="37704260" w:rsidR="003A7EF3" w:rsidRPr="003E0FE0" w:rsidRDefault="00F6697A" w:rsidP="00CE0424">
          <w:pPr>
            <w:pStyle w:val="BodyText"/>
          </w:pPr>
          <w:r>
            <w:rPr>
              <w:b/>
              <w:szCs w:val="20"/>
            </w:rPr>
            <w:fldChar w:fldCharType="end"/>
          </w:r>
        </w:p>
      </w:sdtContent>
    </w:sdt>
    <w:bookmarkEnd w:id="66" w:displacedByCustomXml="prev"/>
    <w:sectPr w:rsidR="003A7EF3" w:rsidRPr="003E0FE0" w:rsidSect="00976CAA">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4339F" w14:textId="77777777" w:rsidR="007547F5" w:rsidRDefault="007547F5">
      <w:r>
        <w:separator/>
      </w:r>
    </w:p>
  </w:endnote>
  <w:endnote w:type="continuationSeparator" w:id="0">
    <w:p w14:paraId="4AE8F85D" w14:textId="77777777" w:rsidR="007547F5" w:rsidRDefault="007547F5">
      <w:r>
        <w:continuationSeparator/>
      </w:r>
    </w:p>
  </w:endnote>
  <w:endnote w:type="continuationNotice" w:id="1">
    <w:p w14:paraId="446DF7AB" w14:textId="77777777" w:rsidR="007547F5" w:rsidRDefault="00754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F62EF" w14:textId="53D9C38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3AA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AA1">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A347E" w14:textId="77777777" w:rsidR="007547F5" w:rsidRDefault="007547F5">
      <w:r>
        <w:separator/>
      </w:r>
    </w:p>
  </w:footnote>
  <w:footnote w:type="continuationSeparator" w:id="0">
    <w:p w14:paraId="39CF0E42" w14:textId="77777777" w:rsidR="007547F5" w:rsidRDefault="007547F5">
      <w:r>
        <w:continuationSeparator/>
      </w:r>
    </w:p>
  </w:footnote>
  <w:footnote w:type="continuationNotice" w:id="1">
    <w:p w14:paraId="045696C2" w14:textId="77777777" w:rsidR="007547F5" w:rsidRDefault="007547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ED2A3"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23CF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D673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40FB7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E09737A"/>
    <w:multiLevelType w:val="hybridMultilevel"/>
    <w:tmpl w:val="789A06BA"/>
    <w:lvl w:ilvl="0" w:tplc="6B96B86C">
      <w:start w:val="2"/>
      <w:numFmt w:val="bullet"/>
      <w:lvlText w:val="-"/>
      <w:lvlJc w:val="left"/>
      <w:pPr>
        <w:ind w:left="644" w:hanging="360"/>
      </w:pPr>
      <w:rPr>
        <w:rFonts w:ascii="Calibri" w:eastAsiaTheme="minorEastAsia" w:hAnsi="Calibri" w:cstheme="minorBid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0AF046B"/>
    <w:multiLevelType w:val="hybridMultilevel"/>
    <w:tmpl w:val="6C7C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073EC"/>
    <w:multiLevelType w:val="hybridMultilevel"/>
    <w:tmpl w:val="E86E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82B04"/>
    <w:multiLevelType w:val="hybridMultilevel"/>
    <w:tmpl w:val="333E2E92"/>
    <w:lvl w:ilvl="0" w:tplc="C4D6DE56">
      <w:start w:val="1"/>
      <w:numFmt w:val="decimal"/>
      <w:lvlText w:val="%1&gt;"/>
      <w:lvlJc w:val="left"/>
      <w:pPr>
        <w:ind w:left="1211" w:hanging="360"/>
      </w:pPr>
      <w:rPr>
        <w:rFonts w:hint="default"/>
      </w:rPr>
    </w:lvl>
    <w:lvl w:ilvl="1" w:tplc="041D0019" w:tentative="1">
      <w:start w:val="1"/>
      <w:numFmt w:val="lowerLetter"/>
      <w:lvlText w:val="%2."/>
      <w:lvlJc w:val="left"/>
      <w:pPr>
        <w:ind w:left="1931" w:hanging="360"/>
      </w:pPr>
    </w:lvl>
    <w:lvl w:ilvl="2" w:tplc="041D001B" w:tentative="1">
      <w:start w:val="1"/>
      <w:numFmt w:val="lowerRoman"/>
      <w:lvlText w:val="%3."/>
      <w:lvlJc w:val="right"/>
      <w:pPr>
        <w:ind w:left="2651" w:hanging="180"/>
      </w:pPr>
    </w:lvl>
    <w:lvl w:ilvl="3" w:tplc="041D000F" w:tentative="1">
      <w:start w:val="1"/>
      <w:numFmt w:val="decimal"/>
      <w:lvlText w:val="%4."/>
      <w:lvlJc w:val="left"/>
      <w:pPr>
        <w:ind w:left="3371" w:hanging="360"/>
      </w:pPr>
    </w:lvl>
    <w:lvl w:ilvl="4" w:tplc="041D0019" w:tentative="1">
      <w:start w:val="1"/>
      <w:numFmt w:val="lowerLetter"/>
      <w:lvlText w:val="%5."/>
      <w:lvlJc w:val="left"/>
      <w:pPr>
        <w:ind w:left="4091" w:hanging="360"/>
      </w:pPr>
    </w:lvl>
    <w:lvl w:ilvl="5" w:tplc="041D001B" w:tentative="1">
      <w:start w:val="1"/>
      <w:numFmt w:val="lowerRoman"/>
      <w:lvlText w:val="%6."/>
      <w:lvlJc w:val="right"/>
      <w:pPr>
        <w:ind w:left="4811" w:hanging="180"/>
      </w:pPr>
    </w:lvl>
    <w:lvl w:ilvl="6" w:tplc="041D000F" w:tentative="1">
      <w:start w:val="1"/>
      <w:numFmt w:val="decimal"/>
      <w:lvlText w:val="%7."/>
      <w:lvlJc w:val="left"/>
      <w:pPr>
        <w:ind w:left="5531" w:hanging="360"/>
      </w:pPr>
    </w:lvl>
    <w:lvl w:ilvl="7" w:tplc="041D0019" w:tentative="1">
      <w:start w:val="1"/>
      <w:numFmt w:val="lowerLetter"/>
      <w:lvlText w:val="%8."/>
      <w:lvlJc w:val="left"/>
      <w:pPr>
        <w:ind w:left="6251" w:hanging="360"/>
      </w:pPr>
    </w:lvl>
    <w:lvl w:ilvl="8" w:tplc="041D001B" w:tentative="1">
      <w:start w:val="1"/>
      <w:numFmt w:val="lowerRoman"/>
      <w:lvlText w:val="%9."/>
      <w:lvlJc w:val="right"/>
      <w:pPr>
        <w:ind w:left="6971"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337C9D62"/>
    <w:lvl w:ilvl="0" w:tplc="78A864BC">
      <w:start w:val="1"/>
      <w:numFmt w:val="decimal"/>
      <w:pStyle w:val="Proposal"/>
      <w:lvlText w:val="Proposal %1"/>
      <w:lvlJc w:val="left"/>
      <w:pPr>
        <w:tabs>
          <w:tab w:val="num" w:pos="1304"/>
        </w:tabs>
        <w:ind w:left="1304" w:hanging="1304"/>
      </w:pPr>
      <w:rPr>
        <w:rFonts w:hint="default"/>
      </w:rPr>
    </w:lvl>
    <w:lvl w:ilvl="1" w:tplc="450E79EA">
      <w:start w:val="1"/>
      <w:numFmt w:val="lowerLetter"/>
      <w:pStyle w:val="Alt1"/>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7A6331"/>
    <w:multiLevelType w:val="hybridMultilevel"/>
    <w:tmpl w:val="92A8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14"/>
  </w:num>
  <w:num w:numId="10">
    <w:abstractNumId w:val="6"/>
  </w:num>
  <w:num w:numId="11">
    <w:abstractNumId w:val="5"/>
  </w:num>
  <w:num w:numId="12">
    <w:abstractNumId w:val="16"/>
  </w:num>
  <w:num w:numId="13">
    <w:abstractNumId w:val="7"/>
  </w:num>
  <w:num w:numId="14">
    <w:abstractNumId w:val="14"/>
  </w:num>
  <w:num w:numId="15">
    <w:abstractNumId w:val="14"/>
  </w:num>
  <w:num w:numId="16">
    <w:abstractNumId w:val="14"/>
  </w:num>
  <w:num w:numId="17">
    <w:abstractNumId w:val="2"/>
  </w:num>
  <w:num w:numId="18">
    <w:abstractNumId w:val="1"/>
  </w:num>
  <w:num w:numId="19">
    <w:abstractNumId w:val="0"/>
  </w:num>
  <w:num w:numId="20">
    <w:abstractNumId w:val="4"/>
  </w:num>
  <w:num w:numId="21">
    <w:abstractNumId w:val="10"/>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F49"/>
    <w:rsid w:val="00002885"/>
    <w:rsid w:val="00002A37"/>
    <w:rsid w:val="000039F4"/>
    <w:rsid w:val="00004F91"/>
    <w:rsid w:val="00006446"/>
    <w:rsid w:val="00006896"/>
    <w:rsid w:val="00007CDC"/>
    <w:rsid w:val="0001014B"/>
    <w:rsid w:val="00011B28"/>
    <w:rsid w:val="00013948"/>
    <w:rsid w:val="00015D15"/>
    <w:rsid w:val="000162C2"/>
    <w:rsid w:val="0002564D"/>
    <w:rsid w:val="00025ECA"/>
    <w:rsid w:val="00032173"/>
    <w:rsid w:val="000325B8"/>
    <w:rsid w:val="00034C15"/>
    <w:rsid w:val="00036BA1"/>
    <w:rsid w:val="00036BA2"/>
    <w:rsid w:val="000422E2"/>
    <w:rsid w:val="00042F22"/>
    <w:rsid w:val="000444EF"/>
    <w:rsid w:val="000460F7"/>
    <w:rsid w:val="000467C4"/>
    <w:rsid w:val="00051F26"/>
    <w:rsid w:val="000522AC"/>
    <w:rsid w:val="00052A07"/>
    <w:rsid w:val="000534E3"/>
    <w:rsid w:val="0005606A"/>
    <w:rsid w:val="00057117"/>
    <w:rsid w:val="000616E7"/>
    <w:rsid w:val="0006487E"/>
    <w:rsid w:val="00065E1A"/>
    <w:rsid w:val="00066AEF"/>
    <w:rsid w:val="00073C34"/>
    <w:rsid w:val="00077E5F"/>
    <w:rsid w:val="0008036A"/>
    <w:rsid w:val="00081AE6"/>
    <w:rsid w:val="000855EB"/>
    <w:rsid w:val="00085B52"/>
    <w:rsid w:val="000866F2"/>
    <w:rsid w:val="0009009F"/>
    <w:rsid w:val="00090D1E"/>
    <w:rsid w:val="00091557"/>
    <w:rsid w:val="000924C1"/>
    <w:rsid w:val="000924F0"/>
    <w:rsid w:val="00093474"/>
    <w:rsid w:val="0009510F"/>
    <w:rsid w:val="00096D5A"/>
    <w:rsid w:val="000A1B7B"/>
    <w:rsid w:val="000A56F2"/>
    <w:rsid w:val="000B2719"/>
    <w:rsid w:val="000B3A8F"/>
    <w:rsid w:val="000B4AB9"/>
    <w:rsid w:val="000B58C3"/>
    <w:rsid w:val="000B61E9"/>
    <w:rsid w:val="000B750E"/>
    <w:rsid w:val="000C165A"/>
    <w:rsid w:val="000C2E19"/>
    <w:rsid w:val="000D0D07"/>
    <w:rsid w:val="000D4797"/>
    <w:rsid w:val="000E0527"/>
    <w:rsid w:val="000E1E92"/>
    <w:rsid w:val="000E70DC"/>
    <w:rsid w:val="000E7EE7"/>
    <w:rsid w:val="000F06D6"/>
    <w:rsid w:val="000F0EB1"/>
    <w:rsid w:val="000F1106"/>
    <w:rsid w:val="000F2270"/>
    <w:rsid w:val="000F34F0"/>
    <w:rsid w:val="000F3BE9"/>
    <w:rsid w:val="000F3F6C"/>
    <w:rsid w:val="000F6DF3"/>
    <w:rsid w:val="000F7018"/>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E30"/>
    <w:rsid w:val="00151E23"/>
    <w:rsid w:val="001526E0"/>
    <w:rsid w:val="001551B5"/>
    <w:rsid w:val="00160049"/>
    <w:rsid w:val="00160574"/>
    <w:rsid w:val="001659C1"/>
    <w:rsid w:val="00173A8E"/>
    <w:rsid w:val="00177795"/>
    <w:rsid w:val="00177CA9"/>
    <w:rsid w:val="0018083A"/>
    <w:rsid w:val="00181388"/>
    <w:rsid w:val="0018143F"/>
    <w:rsid w:val="00187E8C"/>
    <w:rsid w:val="00190AC1"/>
    <w:rsid w:val="0019341A"/>
    <w:rsid w:val="00193AA1"/>
    <w:rsid w:val="00197DF9"/>
    <w:rsid w:val="001A1987"/>
    <w:rsid w:val="001A2564"/>
    <w:rsid w:val="001A2BEF"/>
    <w:rsid w:val="001A463B"/>
    <w:rsid w:val="001A6173"/>
    <w:rsid w:val="001A6CBA"/>
    <w:rsid w:val="001B0D97"/>
    <w:rsid w:val="001B45F9"/>
    <w:rsid w:val="001B5A5D"/>
    <w:rsid w:val="001C035A"/>
    <w:rsid w:val="001C1CE5"/>
    <w:rsid w:val="001C3D2A"/>
    <w:rsid w:val="001D51BA"/>
    <w:rsid w:val="001D6342"/>
    <w:rsid w:val="001D6D53"/>
    <w:rsid w:val="001E50E1"/>
    <w:rsid w:val="001E58E2"/>
    <w:rsid w:val="001E5BB7"/>
    <w:rsid w:val="001E7AED"/>
    <w:rsid w:val="001F0EE7"/>
    <w:rsid w:val="001F3916"/>
    <w:rsid w:val="001F54C5"/>
    <w:rsid w:val="001F662C"/>
    <w:rsid w:val="001F7074"/>
    <w:rsid w:val="00200490"/>
    <w:rsid w:val="00201F3A"/>
    <w:rsid w:val="002020A0"/>
    <w:rsid w:val="00203F96"/>
    <w:rsid w:val="00204D53"/>
    <w:rsid w:val="002051D1"/>
    <w:rsid w:val="002069B2"/>
    <w:rsid w:val="0020732D"/>
    <w:rsid w:val="00207FA3"/>
    <w:rsid w:val="00214DA8"/>
    <w:rsid w:val="00215423"/>
    <w:rsid w:val="002158FA"/>
    <w:rsid w:val="00216CBF"/>
    <w:rsid w:val="00220600"/>
    <w:rsid w:val="0022123C"/>
    <w:rsid w:val="002224DB"/>
    <w:rsid w:val="00223FCB"/>
    <w:rsid w:val="00224F49"/>
    <w:rsid w:val="002252C3"/>
    <w:rsid w:val="00225C54"/>
    <w:rsid w:val="00230765"/>
    <w:rsid w:val="002319E4"/>
    <w:rsid w:val="00235632"/>
    <w:rsid w:val="00235872"/>
    <w:rsid w:val="00241559"/>
    <w:rsid w:val="002435B3"/>
    <w:rsid w:val="0024433D"/>
    <w:rsid w:val="002458EB"/>
    <w:rsid w:val="002500C8"/>
    <w:rsid w:val="00256492"/>
    <w:rsid w:val="00257543"/>
    <w:rsid w:val="002617E7"/>
    <w:rsid w:val="00264228"/>
    <w:rsid w:val="00264334"/>
    <w:rsid w:val="0026473E"/>
    <w:rsid w:val="00266214"/>
    <w:rsid w:val="00267559"/>
    <w:rsid w:val="00267C83"/>
    <w:rsid w:val="00270CEE"/>
    <w:rsid w:val="0027144F"/>
    <w:rsid w:val="00271967"/>
    <w:rsid w:val="00271F3A"/>
    <w:rsid w:val="00273278"/>
    <w:rsid w:val="002737F4"/>
    <w:rsid w:val="002805F5"/>
    <w:rsid w:val="00280751"/>
    <w:rsid w:val="00280DD1"/>
    <w:rsid w:val="0028280A"/>
    <w:rsid w:val="00286ACD"/>
    <w:rsid w:val="00286D5F"/>
    <w:rsid w:val="00287335"/>
    <w:rsid w:val="00287838"/>
    <w:rsid w:val="002907B5"/>
    <w:rsid w:val="00292EB7"/>
    <w:rsid w:val="002933B5"/>
    <w:rsid w:val="00296227"/>
    <w:rsid w:val="00296532"/>
    <w:rsid w:val="00296F44"/>
    <w:rsid w:val="0029777D"/>
    <w:rsid w:val="002A055E"/>
    <w:rsid w:val="002A10FB"/>
    <w:rsid w:val="002A1D4E"/>
    <w:rsid w:val="002A2869"/>
    <w:rsid w:val="002B24D6"/>
    <w:rsid w:val="002B2F00"/>
    <w:rsid w:val="002C41E6"/>
    <w:rsid w:val="002D071A"/>
    <w:rsid w:val="002D20A0"/>
    <w:rsid w:val="002D31DF"/>
    <w:rsid w:val="002D34B2"/>
    <w:rsid w:val="002D61AE"/>
    <w:rsid w:val="002D7637"/>
    <w:rsid w:val="002E17F2"/>
    <w:rsid w:val="002E7CAE"/>
    <w:rsid w:val="002F227E"/>
    <w:rsid w:val="002F2771"/>
    <w:rsid w:val="002F340A"/>
    <w:rsid w:val="002F37A9"/>
    <w:rsid w:val="002F65D8"/>
    <w:rsid w:val="00301CE6"/>
    <w:rsid w:val="0030256B"/>
    <w:rsid w:val="0030501F"/>
    <w:rsid w:val="00307220"/>
    <w:rsid w:val="003076F0"/>
    <w:rsid w:val="00307BA1"/>
    <w:rsid w:val="00311702"/>
    <w:rsid w:val="00311E82"/>
    <w:rsid w:val="00312B2E"/>
    <w:rsid w:val="00313470"/>
    <w:rsid w:val="00313FD6"/>
    <w:rsid w:val="003143BD"/>
    <w:rsid w:val="003203ED"/>
    <w:rsid w:val="00322B52"/>
    <w:rsid w:val="00322C9F"/>
    <w:rsid w:val="00324D23"/>
    <w:rsid w:val="00331751"/>
    <w:rsid w:val="003323CE"/>
    <w:rsid w:val="00334579"/>
    <w:rsid w:val="00335858"/>
    <w:rsid w:val="00336BDA"/>
    <w:rsid w:val="00341F0A"/>
    <w:rsid w:val="003422DA"/>
    <w:rsid w:val="00342BD7"/>
    <w:rsid w:val="00343A07"/>
    <w:rsid w:val="00346DB5"/>
    <w:rsid w:val="003477B1"/>
    <w:rsid w:val="00347BCB"/>
    <w:rsid w:val="0035491B"/>
    <w:rsid w:val="00357380"/>
    <w:rsid w:val="003602D9"/>
    <w:rsid w:val="003604CE"/>
    <w:rsid w:val="00364DBC"/>
    <w:rsid w:val="00370E47"/>
    <w:rsid w:val="003742AC"/>
    <w:rsid w:val="00377CE1"/>
    <w:rsid w:val="0038369B"/>
    <w:rsid w:val="00385BF0"/>
    <w:rsid w:val="003939FF"/>
    <w:rsid w:val="003955F4"/>
    <w:rsid w:val="00396FEF"/>
    <w:rsid w:val="003A2223"/>
    <w:rsid w:val="003A2A0F"/>
    <w:rsid w:val="003A45A1"/>
    <w:rsid w:val="003A5B0A"/>
    <w:rsid w:val="003A6BAC"/>
    <w:rsid w:val="003A78CD"/>
    <w:rsid w:val="003A7EF3"/>
    <w:rsid w:val="003B159C"/>
    <w:rsid w:val="003B369F"/>
    <w:rsid w:val="003B36A3"/>
    <w:rsid w:val="003B460B"/>
    <w:rsid w:val="003B7FE5"/>
    <w:rsid w:val="003C11C8"/>
    <w:rsid w:val="003C2702"/>
    <w:rsid w:val="003C65C5"/>
    <w:rsid w:val="003C7806"/>
    <w:rsid w:val="003D045D"/>
    <w:rsid w:val="003D109F"/>
    <w:rsid w:val="003D2478"/>
    <w:rsid w:val="003D3C45"/>
    <w:rsid w:val="003D5B1F"/>
    <w:rsid w:val="003E0FE0"/>
    <w:rsid w:val="003E15FA"/>
    <w:rsid w:val="003E55E4"/>
    <w:rsid w:val="003E74E3"/>
    <w:rsid w:val="003F05C7"/>
    <w:rsid w:val="003F2CD4"/>
    <w:rsid w:val="003F4595"/>
    <w:rsid w:val="003F5109"/>
    <w:rsid w:val="003F6BBE"/>
    <w:rsid w:val="004000E8"/>
    <w:rsid w:val="00402E2B"/>
    <w:rsid w:val="0040512B"/>
    <w:rsid w:val="00405CA5"/>
    <w:rsid w:val="00407CD3"/>
    <w:rsid w:val="00410134"/>
    <w:rsid w:val="00410B72"/>
    <w:rsid w:val="00410F18"/>
    <w:rsid w:val="0041263E"/>
    <w:rsid w:val="00413AAC"/>
    <w:rsid w:val="004141A1"/>
    <w:rsid w:val="00415679"/>
    <w:rsid w:val="00417B2A"/>
    <w:rsid w:val="00421105"/>
    <w:rsid w:val="00421ABC"/>
    <w:rsid w:val="004242F4"/>
    <w:rsid w:val="00425179"/>
    <w:rsid w:val="00427248"/>
    <w:rsid w:val="00430765"/>
    <w:rsid w:val="004331D8"/>
    <w:rsid w:val="00436C33"/>
    <w:rsid w:val="00437447"/>
    <w:rsid w:val="00441A92"/>
    <w:rsid w:val="00444F56"/>
    <w:rsid w:val="00446488"/>
    <w:rsid w:val="00450373"/>
    <w:rsid w:val="00450938"/>
    <w:rsid w:val="00450BEC"/>
    <w:rsid w:val="004517AA"/>
    <w:rsid w:val="00452CAC"/>
    <w:rsid w:val="00457565"/>
    <w:rsid w:val="00457B71"/>
    <w:rsid w:val="00463546"/>
    <w:rsid w:val="004669E2"/>
    <w:rsid w:val="00470C31"/>
    <w:rsid w:val="00471DBE"/>
    <w:rsid w:val="004734D0"/>
    <w:rsid w:val="0047452F"/>
    <w:rsid w:val="0047556B"/>
    <w:rsid w:val="00477768"/>
    <w:rsid w:val="00482AD8"/>
    <w:rsid w:val="0049074B"/>
    <w:rsid w:val="00491090"/>
    <w:rsid w:val="00492BC5"/>
    <w:rsid w:val="00495FA4"/>
    <w:rsid w:val="004964F1"/>
    <w:rsid w:val="004A16BC"/>
    <w:rsid w:val="004A2B94"/>
    <w:rsid w:val="004A3945"/>
    <w:rsid w:val="004B7C0C"/>
    <w:rsid w:val="004C2DB9"/>
    <w:rsid w:val="004C2DFF"/>
    <w:rsid w:val="004C3898"/>
    <w:rsid w:val="004C47CB"/>
    <w:rsid w:val="004C4E74"/>
    <w:rsid w:val="004D2E35"/>
    <w:rsid w:val="004D36B1"/>
    <w:rsid w:val="004D7EBD"/>
    <w:rsid w:val="004E030B"/>
    <w:rsid w:val="004E1AF5"/>
    <w:rsid w:val="004E2680"/>
    <w:rsid w:val="004E28F9"/>
    <w:rsid w:val="004E3DCB"/>
    <w:rsid w:val="004E462E"/>
    <w:rsid w:val="004E56DC"/>
    <w:rsid w:val="004E76F4"/>
    <w:rsid w:val="004E78FE"/>
    <w:rsid w:val="004F0B4E"/>
    <w:rsid w:val="004F0B6C"/>
    <w:rsid w:val="004F2078"/>
    <w:rsid w:val="004F4DA3"/>
    <w:rsid w:val="0050056B"/>
    <w:rsid w:val="00506557"/>
    <w:rsid w:val="0050677A"/>
    <w:rsid w:val="005108D8"/>
    <w:rsid w:val="005116F9"/>
    <w:rsid w:val="005153A7"/>
    <w:rsid w:val="005219CF"/>
    <w:rsid w:val="0052340B"/>
    <w:rsid w:val="00534B59"/>
    <w:rsid w:val="00536759"/>
    <w:rsid w:val="00537C62"/>
    <w:rsid w:val="005408ED"/>
    <w:rsid w:val="005418A6"/>
    <w:rsid w:val="005442FA"/>
    <w:rsid w:val="00546970"/>
    <w:rsid w:val="00554E19"/>
    <w:rsid w:val="0056121F"/>
    <w:rsid w:val="00564FBD"/>
    <w:rsid w:val="00565AB1"/>
    <w:rsid w:val="00572505"/>
    <w:rsid w:val="00582809"/>
    <w:rsid w:val="0058689A"/>
    <w:rsid w:val="0058798C"/>
    <w:rsid w:val="005900FA"/>
    <w:rsid w:val="005935A4"/>
    <w:rsid w:val="00593B95"/>
    <w:rsid w:val="005948C2"/>
    <w:rsid w:val="00595DCA"/>
    <w:rsid w:val="0059779B"/>
    <w:rsid w:val="005A209A"/>
    <w:rsid w:val="005A662D"/>
    <w:rsid w:val="005B35D7"/>
    <w:rsid w:val="005B392A"/>
    <w:rsid w:val="005B3AA3"/>
    <w:rsid w:val="005B591A"/>
    <w:rsid w:val="005B6F83"/>
    <w:rsid w:val="005C0090"/>
    <w:rsid w:val="005C07FB"/>
    <w:rsid w:val="005C37AC"/>
    <w:rsid w:val="005C5B2C"/>
    <w:rsid w:val="005C74FB"/>
    <w:rsid w:val="005C7A8C"/>
    <w:rsid w:val="005D15C3"/>
    <w:rsid w:val="005D1602"/>
    <w:rsid w:val="005E385F"/>
    <w:rsid w:val="005E5B81"/>
    <w:rsid w:val="005F0538"/>
    <w:rsid w:val="005F2CB1"/>
    <w:rsid w:val="005F3025"/>
    <w:rsid w:val="005F5F7D"/>
    <w:rsid w:val="005F618C"/>
    <w:rsid w:val="005F6FB8"/>
    <w:rsid w:val="005F70BD"/>
    <w:rsid w:val="005F7C66"/>
    <w:rsid w:val="0060084D"/>
    <w:rsid w:val="0060283C"/>
    <w:rsid w:val="00604F14"/>
    <w:rsid w:val="00606A53"/>
    <w:rsid w:val="00611B83"/>
    <w:rsid w:val="00613257"/>
    <w:rsid w:val="006134BF"/>
    <w:rsid w:val="0061697C"/>
    <w:rsid w:val="00620A71"/>
    <w:rsid w:val="00620D80"/>
    <w:rsid w:val="006234A6"/>
    <w:rsid w:val="00625635"/>
    <w:rsid w:val="00630001"/>
    <w:rsid w:val="006311B3"/>
    <w:rsid w:val="00631CA0"/>
    <w:rsid w:val="0063284C"/>
    <w:rsid w:val="00634A67"/>
    <w:rsid w:val="00636398"/>
    <w:rsid w:val="006368D3"/>
    <w:rsid w:val="006377EC"/>
    <w:rsid w:val="0064151F"/>
    <w:rsid w:val="00641533"/>
    <w:rsid w:val="0064208D"/>
    <w:rsid w:val="00643475"/>
    <w:rsid w:val="0064396A"/>
    <w:rsid w:val="0064624E"/>
    <w:rsid w:val="00650AB9"/>
    <w:rsid w:val="00654847"/>
    <w:rsid w:val="00655733"/>
    <w:rsid w:val="00655ACD"/>
    <w:rsid w:val="00656104"/>
    <w:rsid w:val="00656A92"/>
    <w:rsid w:val="00656DDE"/>
    <w:rsid w:val="0066011D"/>
    <w:rsid w:val="006607C0"/>
    <w:rsid w:val="006613A6"/>
    <w:rsid w:val="00661969"/>
    <w:rsid w:val="006627A2"/>
    <w:rsid w:val="006634E6"/>
    <w:rsid w:val="006655EE"/>
    <w:rsid w:val="00665EE9"/>
    <w:rsid w:val="00667EE7"/>
    <w:rsid w:val="00670922"/>
    <w:rsid w:val="00670BE1"/>
    <w:rsid w:val="0067218F"/>
    <w:rsid w:val="006723B6"/>
    <w:rsid w:val="006741F2"/>
    <w:rsid w:val="00674CC3"/>
    <w:rsid w:val="00675C72"/>
    <w:rsid w:val="006771F9"/>
    <w:rsid w:val="006776D7"/>
    <w:rsid w:val="00677DED"/>
    <w:rsid w:val="00681003"/>
    <w:rsid w:val="006817C9"/>
    <w:rsid w:val="00683ECE"/>
    <w:rsid w:val="00684654"/>
    <w:rsid w:val="00684AE2"/>
    <w:rsid w:val="0068668D"/>
    <w:rsid w:val="006878B4"/>
    <w:rsid w:val="006879CC"/>
    <w:rsid w:val="00695FC2"/>
    <w:rsid w:val="00696536"/>
    <w:rsid w:val="00696949"/>
    <w:rsid w:val="00697052"/>
    <w:rsid w:val="006A46FB"/>
    <w:rsid w:val="006A5E28"/>
    <w:rsid w:val="006A697B"/>
    <w:rsid w:val="006A6E74"/>
    <w:rsid w:val="006A7AFF"/>
    <w:rsid w:val="006B1816"/>
    <w:rsid w:val="006B2099"/>
    <w:rsid w:val="006B50CF"/>
    <w:rsid w:val="006C03B8"/>
    <w:rsid w:val="006C5EC9"/>
    <w:rsid w:val="006C6059"/>
    <w:rsid w:val="006C7522"/>
    <w:rsid w:val="006D0973"/>
    <w:rsid w:val="006D4F47"/>
    <w:rsid w:val="006D51EF"/>
    <w:rsid w:val="006D6F08"/>
    <w:rsid w:val="006D712C"/>
    <w:rsid w:val="006E062C"/>
    <w:rsid w:val="006E28B7"/>
    <w:rsid w:val="006E3310"/>
    <w:rsid w:val="006E4E39"/>
    <w:rsid w:val="006E516E"/>
    <w:rsid w:val="006E565E"/>
    <w:rsid w:val="006E673D"/>
    <w:rsid w:val="006E6A86"/>
    <w:rsid w:val="006E7D3B"/>
    <w:rsid w:val="006F1B70"/>
    <w:rsid w:val="006F341D"/>
    <w:rsid w:val="006F3CDE"/>
    <w:rsid w:val="006F58D4"/>
    <w:rsid w:val="006F6D51"/>
    <w:rsid w:val="0070346E"/>
    <w:rsid w:val="00704EDB"/>
    <w:rsid w:val="00706101"/>
    <w:rsid w:val="00707072"/>
    <w:rsid w:val="00707D61"/>
    <w:rsid w:val="00707F5B"/>
    <w:rsid w:val="00710C2C"/>
    <w:rsid w:val="00712287"/>
    <w:rsid w:val="00712772"/>
    <w:rsid w:val="007148D3"/>
    <w:rsid w:val="00715B9A"/>
    <w:rsid w:val="007232E6"/>
    <w:rsid w:val="00726EA6"/>
    <w:rsid w:val="00727208"/>
    <w:rsid w:val="00727680"/>
    <w:rsid w:val="007348B1"/>
    <w:rsid w:val="007362A6"/>
    <w:rsid w:val="00736D7D"/>
    <w:rsid w:val="00740E58"/>
    <w:rsid w:val="007445A0"/>
    <w:rsid w:val="0074524B"/>
    <w:rsid w:val="00747D8B"/>
    <w:rsid w:val="00751228"/>
    <w:rsid w:val="00751976"/>
    <w:rsid w:val="007547F5"/>
    <w:rsid w:val="007571E1"/>
    <w:rsid w:val="007604B2"/>
    <w:rsid w:val="0076440C"/>
    <w:rsid w:val="00765281"/>
    <w:rsid w:val="00766BAD"/>
    <w:rsid w:val="00772C94"/>
    <w:rsid w:val="007730BD"/>
    <w:rsid w:val="007755F2"/>
    <w:rsid w:val="00776971"/>
    <w:rsid w:val="00777BE2"/>
    <w:rsid w:val="0078177E"/>
    <w:rsid w:val="0078304C"/>
    <w:rsid w:val="00783673"/>
    <w:rsid w:val="00785490"/>
    <w:rsid w:val="007925EA"/>
    <w:rsid w:val="00793CD8"/>
    <w:rsid w:val="00794A78"/>
    <w:rsid w:val="00795C92"/>
    <w:rsid w:val="00796231"/>
    <w:rsid w:val="007A1CB3"/>
    <w:rsid w:val="007A306F"/>
    <w:rsid w:val="007A3659"/>
    <w:rsid w:val="007A43A6"/>
    <w:rsid w:val="007A57FC"/>
    <w:rsid w:val="007A58A6"/>
    <w:rsid w:val="007B0168"/>
    <w:rsid w:val="007B196D"/>
    <w:rsid w:val="007B3D2D"/>
    <w:rsid w:val="007B50AE"/>
    <w:rsid w:val="007B51DF"/>
    <w:rsid w:val="007C05DD"/>
    <w:rsid w:val="007C3D18"/>
    <w:rsid w:val="007C60BF"/>
    <w:rsid w:val="007C6A07"/>
    <w:rsid w:val="007C75A1"/>
    <w:rsid w:val="007C77A5"/>
    <w:rsid w:val="007D04E5"/>
    <w:rsid w:val="007D5901"/>
    <w:rsid w:val="007D7526"/>
    <w:rsid w:val="007D79F3"/>
    <w:rsid w:val="007E4610"/>
    <w:rsid w:val="007E4715"/>
    <w:rsid w:val="007E505B"/>
    <w:rsid w:val="007E7091"/>
    <w:rsid w:val="00803FAE"/>
    <w:rsid w:val="0080605F"/>
    <w:rsid w:val="00807786"/>
    <w:rsid w:val="008100FE"/>
    <w:rsid w:val="00811FCB"/>
    <w:rsid w:val="008158D6"/>
    <w:rsid w:val="00815D85"/>
    <w:rsid w:val="0081690F"/>
    <w:rsid w:val="00817196"/>
    <w:rsid w:val="00820212"/>
    <w:rsid w:val="008235DB"/>
    <w:rsid w:val="00824645"/>
    <w:rsid w:val="00824AB4"/>
    <w:rsid w:val="00825C42"/>
    <w:rsid w:val="00825D25"/>
    <w:rsid w:val="00827D6F"/>
    <w:rsid w:val="008376AC"/>
    <w:rsid w:val="00843054"/>
    <w:rsid w:val="008444E8"/>
    <w:rsid w:val="00844E80"/>
    <w:rsid w:val="00846FE7"/>
    <w:rsid w:val="00854F97"/>
    <w:rsid w:val="00856911"/>
    <w:rsid w:val="0085794A"/>
    <w:rsid w:val="008670D3"/>
    <w:rsid w:val="008677FD"/>
    <w:rsid w:val="008706D4"/>
    <w:rsid w:val="00870F8A"/>
    <w:rsid w:val="008719A4"/>
    <w:rsid w:val="00871D23"/>
    <w:rsid w:val="00873DB0"/>
    <w:rsid w:val="00874312"/>
    <w:rsid w:val="0087437C"/>
    <w:rsid w:val="00875CD7"/>
    <w:rsid w:val="00876B4D"/>
    <w:rsid w:val="00877F18"/>
    <w:rsid w:val="00884C5E"/>
    <w:rsid w:val="00894A88"/>
    <w:rsid w:val="00895386"/>
    <w:rsid w:val="008A21FF"/>
    <w:rsid w:val="008A2CE2"/>
    <w:rsid w:val="008A30AC"/>
    <w:rsid w:val="008A44B8"/>
    <w:rsid w:val="008A51A8"/>
    <w:rsid w:val="008A54C7"/>
    <w:rsid w:val="008A6196"/>
    <w:rsid w:val="008A6DEE"/>
    <w:rsid w:val="008A6FBD"/>
    <w:rsid w:val="008A77D8"/>
    <w:rsid w:val="008B0483"/>
    <w:rsid w:val="008B120C"/>
    <w:rsid w:val="008B51A0"/>
    <w:rsid w:val="008B592A"/>
    <w:rsid w:val="008B6781"/>
    <w:rsid w:val="008B7B5C"/>
    <w:rsid w:val="008B7E8A"/>
    <w:rsid w:val="008C0C99"/>
    <w:rsid w:val="008C0D92"/>
    <w:rsid w:val="008C2017"/>
    <w:rsid w:val="008C201B"/>
    <w:rsid w:val="008C2596"/>
    <w:rsid w:val="008C4958"/>
    <w:rsid w:val="008C4BAA"/>
    <w:rsid w:val="008C6AE8"/>
    <w:rsid w:val="008C7573"/>
    <w:rsid w:val="008D34F1"/>
    <w:rsid w:val="008D39D8"/>
    <w:rsid w:val="008D531F"/>
    <w:rsid w:val="008D6D1A"/>
    <w:rsid w:val="008E065E"/>
    <w:rsid w:val="008E0927"/>
    <w:rsid w:val="008E1909"/>
    <w:rsid w:val="008E3C7B"/>
    <w:rsid w:val="008E702B"/>
    <w:rsid w:val="008F1EAB"/>
    <w:rsid w:val="008F3122"/>
    <w:rsid w:val="008F33DC"/>
    <w:rsid w:val="008F477F"/>
    <w:rsid w:val="0090106F"/>
    <w:rsid w:val="00902350"/>
    <w:rsid w:val="0090336B"/>
    <w:rsid w:val="009053AA"/>
    <w:rsid w:val="00906939"/>
    <w:rsid w:val="00910B7D"/>
    <w:rsid w:val="00911DFB"/>
    <w:rsid w:val="009139D9"/>
    <w:rsid w:val="00914AD8"/>
    <w:rsid w:val="00914DB8"/>
    <w:rsid w:val="00916079"/>
    <w:rsid w:val="00916453"/>
    <w:rsid w:val="00917CE9"/>
    <w:rsid w:val="00920BF2"/>
    <w:rsid w:val="00922010"/>
    <w:rsid w:val="009236D7"/>
    <w:rsid w:val="00930D5A"/>
    <w:rsid w:val="00931632"/>
    <w:rsid w:val="00931BD9"/>
    <w:rsid w:val="00932B78"/>
    <w:rsid w:val="009368F3"/>
    <w:rsid w:val="00941636"/>
    <w:rsid w:val="00943742"/>
    <w:rsid w:val="00944A1A"/>
    <w:rsid w:val="00945C05"/>
    <w:rsid w:val="00945F96"/>
    <w:rsid w:val="00946945"/>
    <w:rsid w:val="00947713"/>
    <w:rsid w:val="00950DE7"/>
    <w:rsid w:val="00953920"/>
    <w:rsid w:val="00953D47"/>
    <w:rsid w:val="0095681E"/>
    <w:rsid w:val="009572D4"/>
    <w:rsid w:val="00961921"/>
    <w:rsid w:val="0096430A"/>
    <w:rsid w:val="0096554B"/>
    <w:rsid w:val="0096584A"/>
    <w:rsid w:val="00965B0E"/>
    <w:rsid w:val="009662C0"/>
    <w:rsid w:val="00971F08"/>
    <w:rsid w:val="0097297B"/>
    <w:rsid w:val="0097445D"/>
    <w:rsid w:val="0097603D"/>
    <w:rsid w:val="00976949"/>
    <w:rsid w:val="00976CAA"/>
    <w:rsid w:val="00980477"/>
    <w:rsid w:val="00985253"/>
    <w:rsid w:val="009853B3"/>
    <w:rsid w:val="00985490"/>
    <w:rsid w:val="00986B72"/>
    <w:rsid w:val="00990630"/>
    <w:rsid w:val="0099165C"/>
    <w:rsid w:val="00991761"/>
    <w:rsid w:val="00994DCA"/>
    <w:rsid w:val="009960EC"/>
    <w:rsid w:val="009970DD"/>
    <w:rsid w:val="009A0FBA"/>
    <w:rsid w:val="009A1601"/>
    <w:rsid w:val="009A3CB5"/>
    <w:rsid w:val="009A462D"/>
    <w:rsid w:val="009A5CBA"/>
    <w:rsid w:val="009A6874"/>
    <w:rsid w:val="009B1F30"/>
    <w:rsid w:val="009B3AC2"/>
    <w:rsid w:val="009B4D91"/>
    <w:rsid w:val="009B4DF4"/>
    <w:rsid w:val="009B564E"/>
    <w:rsid w:val="009B7E87"/>
    <w:rsid w:val="009C0130"/>
    <w:rsid w:val="009C1F1F"/>
    <w:rsid w:val="009C2801"/>
    <w:rsid w:val="009C315D"/>
    <w:rsid w:val="009C403E"/>
    <w:rsid w:val="009C47EC"/>
    <w:rsid w:val="009C5B6C"/>
    <w:rsid w:val="009D39E5"/>
    <w:rsid w:val="009D4FF0"/>
    <w:rsid w:val="009D703C"/>
    <w:rsid w:val="009D718F"/>
    <w:rsid w:val="009E068F"/>
    <w:rsid w:val="009E14E0"/>
    <w:rsid w:val="009E35DB"/>
    <w:rsid w:val="009E47A3"/>
    <w:rsid w:val="009F08F3"/>
    <w:rsid w:val="009F344F"/>
    <w:rsid w:val="00A048A8"/>
    <w:rsid w:val="00A0493E"/>
    <w:rsid w:val="00A04F49"/>
    <w:rsid w:val="00A05913"/>
    <w:rsid w:val="00A1092B"/>
    <w:rsid w:val="00A1101D"/>
    <w:rsid w:val="00A11FE3"/>
    <w:rsid w:val="00A13E54"/>
    <w:rsid w:val="00A17F63"/>
    <w:rsid w:val="00A2052C"/>
    <w:rsid w:val="00A2193B"/>
    <w:rsid w:val="00A221B3"/>
    <w:rsid w:val="00A2351A"/>
    <w:rsid w:val="00A264A9"/>
    <w:rsid w:val="00A27785"/>
    <w:rsid w:val="00A30187"/>
    <w:rsid w:val="00A335DC"/>
    <w:rsid w:val="00A33DD5"/>
    <w:rsid w:val="00A3448A"/>
    <w:rsid w:val="00A35806"/>
    <w:rsid w:val="00A36297"/>
    <w:rsid w:val="00A41E2B"/>
    <w:rsid w:val="00A4535C"/>
    <w:rsid w:val="00A45B74"/>
    <w:rsid w:val="00A52E1D"/>
    <w:rsid w:val="00A611C2"/>
    <w:rsid w:val="00A61499"/>
    <w:rsid w:val="00A62A77"/>
    <w:rsid w:val="00A63483"/>
    <w:rsid w:val="00A63F68"/>
    <w:rsid w:val="00A657D7"/>
    <w:rsid w:val="00A660AC"/>
    <w:rsid w:val="00A66F55"/>
    <w:rsid w:val="00A67E6C"/>
    <w:rsid w:val="00A71B99"/>
    <w:rsid w:val="00A739D0"/>
    <w:rsid w:val="00A73C63"/>
    <w:rsid w:val="00A7598D"/>
    <w:rsid w:val="00A761D4"/>
    <w:rsid w:val="00A77EC4"/>
    <w:rsid w:val="00A92879"/>
    <w:rsid w:val="00A9442A"/>
    <w:rsid w:val="00AA016F"/>
    <w:rsid w:val="00AA1ED6"/>
    <w:rsid w:val="00AA30BB"/>
    <w:rsid w:val="00AA319E"/>
    <w:rsid w:val="00AA4E0F"/>
    <w:rsid w:val="00AA51D6"/>
    <w:rsid w:val="00AB0B36"/>
    <w:rsid w:val="00AB0BC8"/>
    <w:rsid w:val="00AB11CA"/>
    <w:rsid w:val="00AB14D9"/>
    <w:rsid w:val="00AB4AB8"/>
    <w:rsid w:val="00AB531A"/>
    <w:rsid w:val="00AB655E"/>
    <w:rsid w:val="00AC007F"/>
    <w:rsid w:val="00AC0770"/>
    <w:rsid w:val="00AC0EEF"/>
    <w:rsid w:val="00AC1202"/>
    <w:rsid w:val="00AC2ECD"/>
    <w:rsid w:val="00AC3119"/>
    <w:rsid w:val="00AC3DA9"/>
    <w:rsid w:val="00AC4739"/>
    <w:rsid w:val="00AC49FB"/>
    <w:rsid w:val="00AC5311"/>
    <w:rsid w:val="00AC5A10"/>
    <w:rsid w:val="00AD0AA3"/>
    <w:rsid w:val="00AD3F94"/>
    <w:rsid w:val="00AD4A5A"/>
    <w:rsid w:val="00AD7672"/>
    <w:rsid w:val="00AE27AC"/>
    <w:rsid w:val="00AE3743"/>
    <w:rsid w:val="00AE39AD"/>
    <w:rsid w:val="00AE40E0"/>
    <w:rsid w:val="00AE4DBA"/>
    <w:rsid w:val="00AE4F07"/>
    <w:rsid w:val="00AF1C5D"/>
    <w:rsid w:val="00AF42D7"/>
    <w:rsid w:val="00AF64AF"/>
    <w:rsid w:val="00B006FE"/>
    <w:rsid w:val="00B007CB"/>
    <w:rsid w:val="00B02AA9"/>
    <w:rsid w:val="00B02FA3"/>
    <w:rsid w:val="00B040F6"/>
    <w:rsid w:val="00B05084"/>
    <w:rsid w:val="00B05D81"/>
    <w:rsid w:val="00B06C74"/>
    <w:rsid w:val="00B10770"/>
    <w:rsid w:val="00B157F9"/>
    <w:rsid w:val="00B16F5E"/>
    <w:rsid w:val="00B20256"/>
    <w:rsid w:val="00B20D09"/>
    <w:rsid w:val="00B2763F"/>
    <w:rsid w:val="00B27AAC"/>
    <w:rsid w:val="00B30929"/>
    <w:rsid w:val="00B33D57"/>
    <w:rsid w:val="00B3439C"/>
    <w:rsid w:val="00B372AA"/>
    <w:rsid w:val="00B40445"/>
    <w:rsid w:val="00B41888"/>
    <w:rsid w:val="00B41FA9"/>
    <w:rsid w:val="00B426CD"/>
    <w:rsid w:val="00B44020"/>
    <w:rsid w:val="00B4433A"/>
    <w:rsid w:val="00B45A52"/>
    <w:rsid w:val="00B46175"/>
    <w:rsid w:val="00B5088A"/>
    <w:rsid w:val="00B522B7"/>
    <w:rsid w:val="00B6188F"/>
    <w:rsid w:val="00B65302"/>
    <w:rsid w:val="00B65391"/>
    <w:rsid w:val="00B664C7"/>
    <w:rsid w:val="00B739F6"/>
    <w:rsid w:val="00B80CA8"/>
    <w:rsid w:val="00B81A6C"/>
    <w:rsid w:val="00B85DE5"/>
    <w:rsid w:val="00B90F73"/>
    <w:rsid w:val="00B918BB"/>
    <w:rsid w:val="00B92B24"/>
    <w:rsid w:val="00B93B59"/>
    <w:rsid w:val="00B9406A"/>
    <w:rsid w:val="00BA2280"/>
    <w:rsid w:val="00BA25E2"/>
    <w:rsid w:val="00BA2A08"/>
    <w:rsid w:val="00BA4E84"/>
    <w:rsid w:val="00BA56D2"/>
    <w:rsid w:val="00BA5AC1"/>
    <w:rsid w:val="00BA76E0"/>
    <w:rsid w:val="00BB2A25"/>
    <w:rsid w:val="00BB3A5B"/>
    <w:rsid w:val="00BB456F"/>
    <w:rsid w:val="00BB51E9"/>
    <w:rsid w:val="00BC0FDC"/>
    <w:rsid w:val="00BC2F32"/>
    <w:rsid w:val="00BC3053"/>
    <w:rsid w:val="00BC4D2E"/>
    <w:rsid w:val="00BD48AC"/>
    <w:rsid w:val="00BD5F1A"/>
    <w:rsid w:val="00BE1234"/>
    <w:rsid w:val="00BE2CF8"/>
    <w:rsid w:val="00BE2FA6"/>
    <w:rsid w:val="00BE333F"/>
    <w:rsid w:val="00BE7406"/>
    <w:rsid w:val="00BE7603"/>
    <w:rsid w:val="00BF2BC9"/>
    <w:rsid w:val="00BF3279"/>
    <w:rsid w:val="00BF74C7"/>
    <w:rsid w:val="00BF7D03"/>
    <w:rsid w:val="00C015F1"/>
    <w:rsid w:val="00C01F33"/>
    <w:rsid w:val="00C02CC6"/>
    <w:rsid w:val="00C040F7"/>
    <w:rsid w:val="00C041B0"/>
    <w:rsid w:val="00C044AB"/>
    <w:rsid w:val="00C056FF"/>
    <w:rsid w:val="00C05706"/>
    <w:rsid w:val="00C05FE4"/>
    <w:rsid w:val="00C07377"/>
    <w:rsid w:val="00C10478"/>
    <w:rsid w:val="00C12107"/>
    <w:rsid w:val="00C14D4B"/>
    <w:rsid w:val="00C154BB"/>
    <w:rsid w:val="00C2075E"/>
    <w:rsid w:val="00C20BDC"/>
    <w:rsid w:val="00C2210B"/>
    <w:rsid w:val="00C24345"/>
    <w:rsid w:val="00C25CFF"/>
    <w:rsid w:val="00C279B5"/>
    <w:rsid w:val="00C27C45"/>
    <w:rsid w:val="00C32218"/>
    <w:rsid w:val="00C33340"/>
    <w:rsid w:val="00C3693C"/>
    <w:rsid w:val="00C3719D"/>
    <w:rsid w:val="00C455D2"/>
    <w:rsid w:val="00C54995"/>
    <w:rsid w:val="00C54D41"/>
    <w:rsid w:val="00C56FFE"/>
    <w:rsid w:val="00C60783"/>
    <w:rsid w:val="00C61CDA"/>
    <w:rsid w:val="00C64672"/>
    <w:rsid w:val="00C70697"/>
    <w:rsid w:val="00C72EF4"/>
    <w:rsid w:val="00C75151"/>
    <w:rsid w:val="00C75D2F"/>
    <w:rsid w:val="00C767BE"/>
    <w:rsid w:val="00C76E3C"/>
    <w:rsid w:val="00C776FD"/>
    <w:rsid w:val="00C77875"/>
    <w:rsid w:val="00C81568"/>
    <w:rsid w:val="00C9027A"/>
    <w:rsid w:val="00C9068E"/>
    <w:rsid w:val="00C9338C"/>
    <w:rsid w:val="00C93C4B"/>
    <w:rsid w:val="00C9427F"/>
    <w:rsid w:val="00C944AB"/>
    <w:rsid w:val="00C95B40"/>
    <w:rsid w:val="00CA1ED8"/>
    <w:rsid w:val="00CA43DA"/>
    <w:rsid w:val="00CA511D"/>
    <w:rsid w:val="00CA7F16"/>
    <w:rsid w:val="00CB1F63"/>
    <w:rsid w:val="00CB65A5"/>
    <w:rsid w:val="00CB7170"/>
    <w:rsid w:val="00CB751A"/>
    <w:rsid w:val="00CC040E"/>
    <w:rsid w:val="00CC111F"/>
    <w:rsid w:val="00CC2011"/>
    <w:rsid w:val="00CC3EA0"/>
    <w:rsid w:val="00CC7B45"/>
    <w:rsid w:val="00CD1188"/>
    <w:rsid w:val="00CD2ED1"/>
    <w:rsid w:val="00CD337B"/>
    <w:rsid w:val="00CE0424"/>
    <w:rsid w:val="00CE6153"/>
    <w:rsid w:val="00CE7561"/>
    <w:rsid w:val="00CF06D2"/>
    <w:rsid w:val="00CF1354"/>
    <w:rsid w:val="00CF3B1F"/>
    <w:rsid w:val="00CF3BC1"/>
    <w:rsid w:val="00CF3BF6"/>
    <w:rsid w:val="00CF5D9C"/>
    <w:rsid w:val="00CF625B"/>
    <w:rsid w:val="00CF687E"/>
    <w:rsid w:val="00D0349B"/>
    <w:rsid w:val="00D035C6"/>
    <w:rsid w:val="00D10249"/>
    <w:rsid w:val="00D115C3"/>
    <w:rsid w:val="00D11731"/>
    <w:rsid w:val="00D11897"/>
    <w:rsid w:val="00D13135"/>
    <w:rsid w:val="00D13E4E"/>
    <w:rsid w:val="00D213AA"/>
    <w:rsid w:val="00D21F42"/>
    <w:rsid w:val="00D239A7"/>
    <w:rsid w:val="00D23E13"/>
    <w:rsid w:val="00D23F47"/>
    <w:rsid w:val="00D27677"/>
    <w:rsid w:val="00D3160C"/>
    <w:rsid w:val="00D327F9"/>
    <w:rsid w:val="00D34F03"/>
    <w:rsid w:val="00D3578D"/>
    <w:rsid w:val="00D36E71"/>
    <w:rsid w:val="00D37D87"/>
    <w:rsid w:val="00D40B33"/>
    <w:rsid w:val="00D4318F"/>
    <w:rsid w:val="00D438BF"/>
    <w:rsid w:val="00D438F8"/>
    <w:rsid w:val="00D440F8"/>
    <w:rsid w:val="00D50F97"/>
    <w:rsid w:val="00D546FF"/>
    <w:rsid w:val="00D55AD5"/>
    <w:rsid w:val="00D55CD8"/>
    <w:rsid w:val="00D576CA"/>
    <w:rsid w:val="00D61AF5"/>
    <w:rsid w:val="00D652B5"/>
    <w:rsid w:val="00D66155"/>
    <w:rsid w:val="00D702B9"/>
    <w:rsid w:val="00D708B0"/>
    <w:rsid w:val="00D7734C"/>
    <w:rsid w:val="00D77B1D"/>
    <w:rsid w:val="00D8021F"/>
    <w:rsid w:val="00D80383"/>
    <w:rsid w:val="00D815CF"/>
    <w:rsid w:val="00D8204C"/>
    <w:rsid w:val="00D823C6"/>
    <w:rsid w:val="00D83B97"/>
    <w:rsid w:val="00D86CA3"/>
    <w:rsid w:val="00D871CE"/>
    <w:rsid w:val="00D9196D"/>
    <w:rsid w:val="00D92982"/>
    <w:rsid w:val="00DA305E"/>
    <w:rsid w:val="00DA4795"/>
    <w:rsid w:val="00DA5417"/>
    <w:rsid w:val="00DA56E8"/>
    <w:rsid w:val="00DB0A9F"/>
    <w:rsid w:val="00DB1E85"/>
    <w:rsid w:val="00DB377D"/>
    <w:rsid w:val="00DC005E"/>
    <w:rsid w:val="00DC25B8"/>
    <w:rsid w:val="00DC2D36"/>
    <w:rsid w:val="00DC4BB9"/>
    <w:rsid w:val="00DC53EF"/>
    <w:rsid w:val="00DC5535"/>
    <w:rsid w:val="00DD4E1B"/>
    <w:rsid w:val="00DD6566"/>
    <w:rsid w:val="00DE15D1"/>
    <w:rsid w:val="00DE2552"/>
    <w:rsid w:val="00DE3FB0"/>
    <w:rsid w:val="00DE5608"/>
    <w:rsid w:val="00DE58D0"/>
    <w:rsid w:val="00DE654F"/>
    <w:rsid w:val="00DE6A8F"/>
    <w:rsid w:val="00DE7FC4"/>
    <w:rsid w:val="00DF0B6E"/>
    <w:rsid w:val="00DF15E0"/>
    <w:rsid w:val="00DF29DF"/>
    <w:rsid w:val="00DF2D27"/>
    <w:rsid w:val="00DF37A0"/>
    <w:rsid w:val="00DF4B17"/>
    <w:rsid w:val="00E02CA7"/>
    <w:rsid w:val="00E03219"/>
    <w:rsid w:val="00E05B6E"/>
    <w:rsid w:val="00E07676"/>
    <w:rsid w:val="00E110E7"/>
    <w:rsid w:val="00E11B20"/>
    <w:rsid w:val="00E126B5"/>
    <w:rsid w:val="00E1651E"/>
    <w:rsid w:val="00E17FA2"/>
    <w:rsid w:val="00E22330"/>
    <w:rsid w:val="00E30B5A"/>
    <w:rsid w:val="00E3123D"/>
    <w:rsid w:val="00E31461"/>
    <w:rsid w:val="00E31D43"/>
    <w:rsid w:val="00E32608"/>
    <w:rsid w:val="00E34188"/>
    <w:rsid w:val="00E34B6E"/>
    <w:rsid w:val="00E35559"/>
    <w:rsid w:val="00E3723A"/>
    <w:rsid w:val="00E375CC"/>
    <w:rsid w:val="00E37860"/>
    <w:rsid w:val="00E37AFF"/>
    <w:rsid w:val="00E416B7"/>
    <w:rsid w:val="00E446F1"/>
    <w:rsid w:val="00E46886"/>
    <w:rsid w:val="00E47AEF"/>
    <w:rsid w:val="00E50B2D"/>
    <w:rsid w:val="00E53B75"/>
    <w:rsid w:val="00E53DC2"/>
    <w:rsid w:val="00E54E3B"/>
    <w:rsid w:val="00E57565"/>
    <w:rsid w:val="00E63838"/>
    <w:rsid w:val="00E64434"/>
    <w:rsid w:val="00E67C51"/>
    <w:rsid w:val="00E7226A"/>
    <w:rsid w:val="00E72EFC"/>
    <w:rsid w:val="00E74F1A"/>
    <w:rsid w:val="00E758EC"/>
    <w:rsid w:val="00E8234C"/>
    <w:rsid w:val="00E83AA9"/>
    <w:rsid w:val="00E85928"/>
    <w:rsid w:val="00E87822"/>
    <w:rsid w:val="00E90395"/>
    <w:rsid w:val="00E90A31"/>
    <w:rsid w:val="00E90E49"/>
    <w:rsid w:val="00E917F9"/>
    <w:rsid w:val="00E9291C"/>
    <w:rsid w:val="00E93FFE"/>
    <w:rsid w:val="00E94F8A"/>
    <w:rsid w:val="00EA04AB"/>
    <w:rsid w:val="00EA1B59"/>
    <w:rsid w:val="00EA2509"/>
    <w:rsid w:val="00EA7A41"/>
    <w:rsid w:val="00EB077B"/>
    <w:rsid w:val="00EB4EA2"/>
    <w:rsid w:val="00EB75F4"/>
    <w:rsid w:val="00EC27C6"/>
    <w:rsid w:val="00EC4207"/>
    <w:rsid w:val="00EC466B"/>
    <w:rsid w:val="00EC492A"/>
    <w:rsid w:val="00EC5653"/>
    <w:rsid w:val="00EC71CE"/>
    <w:rsid w:val="00ED1006"/>
    <w:rsid w:val="00ED5F9E"/>
    <w:rsid w:val="00ED616A"/>
    <w:rsid w:val="00EF18FE"/>
    <w:rsid w:val="00EF5787"/>
    <w:rsid w:val="00EF60D0"/>
    <w:rsid w:val="00F00109"/>
    <w:rsid w:val="00F0017E"/>
    <w:rsid w:val="00F0528D"/>
    <w:rsid w:val="00F06C67"/>
    <w:rsid w:val="00F06DFD"/>
    <w:rsid w:val="00F071D1"/>
    <w:rsid w:val="00F07533"/>
    <w:rsid w:val="00F10629"/>
    <w:rsid w:val="00F15FA5"/>
    <w:rsid w:val="00F17A52"/>
    <w:rsid w:val="00F209B7"/>
    <w:rsid w:val="00F2376F"/>
    <w:rsid w:val="00F243D8"/>
    <w:rsid w:val="00F24748"/>
    <w:rsid w:val="00F25809"/>
    <w:rsid w:val="00F30828"/>
    <w:rsid w:val="00F313D6"/>
    <w:rsid w:val="00F40F0C"/>
    <w:rsid w:val="00F451C5"/>
    <w:rsid w:val="00F46E06"/>
    <w:rsid w:val="00F4766C"/>
    <w:rsid w:val="00F47FDE"/>
    <w:rsid w:val="00F507D1"/>
    <w:rsid w:val="00F519CE"/>
    <w:rsid w:val="00F51ADA"/>
    <w:rsid w:val="00F607C5"/>
    <w:rsid w:val="00F60DEA"/>
    <w:rsid w:val="00F612D6"/>
    <w:rsid w:val="00F6302A"/>
    <w:rsid w:val="00F630C9"/>
    <w:rsid w:val="00F63BC6"/>
    <w:rsid w:val="00F64962"/>
    <w:rsid w:val="00F64C2B"/>
    <w:rsid w:val="00F651BE"/>
    <w:rsid w:val="00F6697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542"/>
    <w:rsid w:val="00FB4C80"/>
    <w:rsid w:val="00FB6A6A"/>
    <w:rsid w:val="00FC7429"/>
    <w:rsid w:val="00FD07F6"/>
    <w:rsid w:val="00FD1EC8"/>
    <w:rsid w:val="00FD47ED"/>
    <w:rsid w:val="00FD6914"/>
    <w:rsid w:val="00FD74DB"/>
    <w:rsid w:val="00FD7660"/>
    <w:rsid w:val="00FE0655"/>
    <w:rsid w:val="00FE0F6F"/>
    <w:rsid w:val="00FE2365"/>
    <w:rsid w:val="00FE31E1"/>
    <w:rsid w:val="00FE3E5E"/>
    <w:rsid w:val="00FE4C7B"/>
    <w:rsid w:val="00FE7336"/>
    <w:rsid w:val="00FE787C"/>
    <w:rsid w:val="00FF0772"/>
    <w:rsid w:val="00FF45A5"/>
    <w:rsid w:val="00FF5C91"/>
    <w:rsid w:val="4F35B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34E8E"/>
  <w15:chartTrackingRefBased/>
  <w15:docId w15:val="{00991F23-0530-4145-99DD-3303157F8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3B95"/>
    <w:rPr>
      <w:rFonts w:asciiTheme="minorHAnsi" w:eastAsiaTheme="minorEastAsia" w:hAnsiTheme="minorHAnsi" w:cstheme="minorBidi"/>
      <w:sz w:val="24"/>
      <w:szCs w:val="24"/>
      <w:lang w:val="en-GB" w:eastAsia="ja-JP"/>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93B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3B9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rPr>
      <w:lang w:eastAsia="en-US"/>
    </w:rPr>
  </w:style>
  <w:style w:type="paragraph" w:customStyle="1" w:styleId="B2">
    <w:name w:val="B2"/>
    <w:basedOn w:val="List2"/>
    <w:link w:val="B2Char"/>
    <w:rsid w:val="00A66F55"/>
    <w:pPr>
      <w:spacing w:after="180"/>
    </w:pPr>
    <w:rPr>
      <w:lang w:eastAsia="en-US"/>
    </w:rPr>
  </w:style>
  <w:style w:type="paragraph" w:customStyle="1" w:styleId="B3">
    <w:name w:val="B3"/>
    <w:basedOn w:val="List3"/>
    <w:link w:val="B3Char"/>
    <w:rsid w:val="00A66F55"/>
    <w:pPr>
      <w:spacing w:after="180"/>
    </w:pPr>
    <w:rPr>
      <w:lang w:eastAsia="en-US"/>
    </w:rPr>
  </w:style>
  <w:style w:type="paragraph" w:customStyle="1" w:styleId="B4">
    <w:name w:val="B4"/>
    <w:basedOn w:val="List4"/>
    <w:link w:val="B4Char"/>
    <w:rsid w:val="00A66F55"/>
    <w:pPr>
      <w:spacing w:after="180"/>
    </w:pPr>
    <w:rPr>
      <w:lang w:eastAsia="en-US"/>
    </w:rPr>
  </w:style>
  <w:style w:type="paragraph" w:customStyle="1" w:styleId="Proposal">
    <w:name w:val="Proposal"/>
    <w:basedOn w:val="Normal"/>
    <w:link w:val="ProposalChar"/>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rPr>
      <w:lang w:eastAsia="en-US"/>
    </w:rPr>
  </w:style>
  <w:style w:type="paragraph" w:customStyle="1" w:styleId="EX">
    <w:name w:val="EX"/>
    <w:basedOn w:val="Normal"/>
    <w:rsid w:val="00A66F55"/>
    <w:pPr>
      <w:keepLines/>
      <w:spacing w:after="180"/>
      <w:ind w:left="1702" w:hanging="1418"/>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rPr>
      <w:lang w:eastAsia="en-US"/>
    </w:rPr>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ListParagraphChar">
    <w:name w:val="List Paragraph Char"/>
    <w:aliases w:val="- Bullets Char,목록 단락 Char"/>
    <w:basedOn w:val="DefaultParagraphFont"/>
    <w:link w:val="ListParagraph"/>
    <w:uiPriority w:val="34"/>
    <w:locked/>
    <w:rsid w:val="00986B72"/>
    <w:rPr>
      <w:rFonts w:ascii="Times" w:hAnsi="Times" w:cs="Times"/>
      <w:lang w:eastAsia="x-none"/>
    </w:rPr>
  </w:style>
  <w:style w:type="paragraph" w:styleId="ListParagraph">
    <w:name w:val="List Paragraph"/>
    <w:aliases w:val="- Bullets,목록 단락"/>
    <w:basedOn w:val="Normal"/>
    <w:link w:val="ListParagraphChar"/>
    <w:uiPriority w:val="34"/>
    <w:qFormat/>
    <w:rsid w:val="00986B72"/>
    <w:pPr>
      <w:ind w:leftChars="400" w:left="840" w:hanging="720"/>
    </w:pPr>
    <w:rPr>
      <w:rFonts w:ascii="Times" w:hAnsi="Times" w:cs="Times"/>
      <w:lang w:eastAsia="x-none"/>
    </w:rPr>
  </w:style>
  <w:style w:type="character" w:customStyle="1" w:styleId="CommentTextChar">
    <w:name w:val="Comment Text Char"/>
    <w:basedOn w:val="DefaultParagraphFont"/>
    <w:link w:val="CommentText"/>
    <w:semiHidden/>
    <w:rsid w:val="002D20A0"/>
    <w:rPr>
      <w:rFonts w:asciiTheme="minorHAnsi" w:eastAsiaTheme="minorEastAsia" w:hAnsiTheme="minorHAnsi" w:cstheme="minorBidi"/>
      <w:sz w:val="22"/>
      <w:szCs w:val="22"/>
      <w:lang w:eastAsia="zh-CN"/>
    </w:rPr>
  </w:style>
  <w:style w:type="paragraph" w:customStyle="1" w:styleId="Alt1">
    <w:name w:val="Alt.1"/>
    <w:basedOn w:val="Proposal"/>
    <w:link w:val="Alt1Char"/>
    <w:qFormat/>
    <w:rsid w:val="00364DBC"/>
    <w:pPr>
      <w:numPr>
        <w:ilvl w:val="1"/>
      </w:numPr>
    </w:pPr>
  </w:style>
  <w:style w:type="character" w:customStyle="1" w:styleId="ProposalChar">
    <w:name w:val="Proposal Char"/>
    <w:basedOn w:val="DefaultParagraphFont"/>
    <w:link w:val="Proposal"/>
    <w:rsid w:val="00364DBC"/>
    <w:rPr>
      <w:rFonts w:asciiTheme="minorHAnsi" w:eastAsiaTheme="minorEastAsia" w:hAnsiTheme="minorHAnsi" w:cstheme="minorBidi"/>
      <w:b/>
      <w:bCs/>
      <w:sz w:val="22"/>
      <w:szCs w:val="22"/>
      <w:lang w:eastAsia="zh-CN"/>
    </w:rPr>
  </w:style>
  <w:style w:type="character" w:customStyle="1" w:styleId="Alt1Char">
    <w:name w:val="Alt.1 Char"/>
    <w:basedOn w:val="ProposalChar"/>
    <w:link w:val="Alt1"/>
    <w:rsid w:val="00364DBC"/>
    <w:rPr>
      <w:rFonts w:asciiTheme="minorHAnsi" w:eastAsiaTheme="minorEastAsia" w:hAnsiTheme="minorHAnsi" w:cstheme="minorBidi"/>
      <w:b/>
      <w:bCs/>
      <w:sz w:val="22"/>
      <w:szCs w:val="22"/>
      <w:lang w:eastAsia="zh-CN"/>
    </w:rPr>
  </w:style>
  <w:style w:type="character" w:customStyle="1" w:styleId="B3Char">
    <w:name w:val="B3 Char"/>
    <w:link w:val="B3"/>
    <w:rsid w:val="002F65D8"/>
    <w:rPr>
      <w:rFonts w:asciiTheme="minorHAnsi" w:eastAsiaTheme="minorEastAsia" w:hAnsiTheme="minorHAnsi" w:cstheme="minorBidi"/>
      <w:sz w:val="24"/>
      <w:szCs w:val="24"/>
      <w:lang w:val="en-GB"/>
    </w:rPr>
  </w:style>
  <w:style w:type="character" w:customStyle="1" w:styleId="B4Char">
    <w:name w:val="B4 Char"/>
    <w:link w:val="B4"/>
    <w:rsid w:val="002F65D8"/>
    <w:rPr>
      <w:rFonts w:asciiTheme="minorHAnsi" w:eastAsiaTheme="minorEastAsia" w:hAnsiTheme="minorHAnsi" w:cstheme="minorBidi"/>
      <w:sz w:val="24"/>
      <w:szCs w:val="24"/>
      <w:lang w:val="en-GB"/>
    </w:rPr>
  </w:style>
  <w:style w:type="character" w:customStyle="1" w:styleId="B1Char">
    <w:name w:val="B1 Char"/>
    <w:link w:val="B1"/>
    <w:rsid w:val="00CB751A"/>
    <w:rPr>
      <w:rFonts w:asciiTheme="minorHAnsi" w:eastAsiaTheme="minorEastAsia" w:hAnsiTheme="minorHAnsi" w:cstheme="minorBidi"/>
      <w:sz w:val="22"/>
      <w:szCs w:val="22"/>
    </w:rPr>
  </w:style>
  <w:style w:type="character" w:customStyle="1" w:styleId="B2Char">
    <w:name w:val="B2 Char"/>
    <w:link w:val="B2"/>
    <w:rsid w:val="00CB751A"/>
    <w:rPr>
      <w:rFonts w:asciiTheme="minorHAnsi" w:eastAsiaTheme="minorEastAsia" w:hAnsiTheme="minorHAnsi" w:cstheme="minorBidi"/>
      <w:sz w:val="22"/>
      <w:szCs w:val="22"/>
    </w:rPr>
  </w:style>
  <w:style w:type="paragraph" w:styleId="Revision">
    <w:name w:val="Revision"/>
    <w:hidden/>
    <w:uiPriority w:val="99"/>
    <w:semiHidden/>
    <w:rsid w:val="00AA319E"/>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7925747">
      <w:bodyDiv w:val="1"/>
      <w:marLeft w:val="0"/>
      <w:marRight w:val="0"/>
      <w:marTop w:val="0"/>
      <w:marBottom w:val="0"/>
      <w:divBdr>
        <w:top w:val="none" w:sz="0" w:space="0" w:color="auto"/>
        <w:left w:val="none" w:sz="0" w:space="0" w:color="auto"/>
        <w:bottom w:val="none" w:sz="0" w:space="0" w:color="auto"/>
        <w:right w:val="none" w:sz="0" w:space="0" w:color="auto"/>
      </w:divBdr>
    </w:div>
    <w:div w:id="762340574">
      <w:bodyDiv w:val="1"/>
      <w:marLeft w:val="0"/>
      <w:marRight w:val="0"/>
      <w:marTop w:val="0"/>
      <w:marBottom w:val="0"/>
      <w:divBdr>
        <w:top w:val="none" w:sz="0" w:space="0" w:color="auto"/>
        <w:left w:val="none" w:sz="0" w:space="0" w:color="auto"/>
        <w:bottom w:val="none" w:sz="0" w:space="0" w:color="auto"/>
        <w:right w:val="none" w:sz="0" w:space="0" w:color="auto"/>
      </w:divBdr>
    </w:div>
    <w:div w:id="111312912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4040846">
      <w:bodyDiv w:val="1"/>
      <w:marLeft w:val="0"/>
      <w:marRight w:val="0"/>
      <w:marTop w:val="0"/>
      <w:marBottom w:val="0"/>
      <w:divBdr>
        <w:top w:val="none" w:sz="0" w:space="0" w:color="auto"/>
        <w:left w:val="none" w:sz="0" w:space="0" w:color="auto"/>
        <w:bottom w:val="none" w:sz="0" w:space="0" w:color="auto"/>
        <w:right w:val="none" w:sz="0" w:space="0" w:color="auto"/>
      </w:divBdr>
    </w:div>
    <w:div w:id="1419014401">
      <w:bodyDiv w:val="1"/>
      <w:marLeft w:val="0"/>
      <w:marRight w:val="0"/>
      <w:marTop w:val="0"/>
      <w:marBottom w:val="0"/>
      <w:divBdr>
        <w:top w:val="none" w:sz="0" w:space="0" w:color="auto"/>
        <w:left w:val="none" w:sz="0" w:space="0" w:color="auto"/>
        <w:bottom w:val="none" w:sz="0" w:space="0" w:color="auto"/>
        <w:right w:val="none" w:sz="0" w:space="0" w:color="auto"/>
      </w:divBdr>
    </w:div>
    <w:div w:id="1630890686">
      <w:bodyDiv w:val="1"/>
      <w:marLeft w:val="0"/>
      <w:marRight w:val="0"/>
      <w:marTop w:val="0"/>
      <w:marBottom w:val="0"/>
      <w:divBdr>
        <w:top w:val="none" w:sz="0" w:space="0" w:color="auto"/>
        <w:left w:val="none" w:sz="0" w:space="0" w:color="auto"/>
        <w:bottom w:val="none" w:sz="0" w:space="0" w:color="auto"/>
        <w:right w:val="none" w:sz="0" w:space="0" w:color="auto"/>
      </w:divBdr>
    </w:div>
    <w:div w:id="182920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5NUHHDQN7SK2-1476151046-17375</_dlc_DocId>
    <_dlc_DocIdUrl xmlns="f166a696-7b5b-4ccd-9f0c-ffde0cceec81">
      <Url>https://ericsson.sharepoint.com/sites/star/_layouts/15/DocIdRedir.aspx?ID=5NUHHDQN7SK2-1476151046-17375</Url>
      <Description>5NUHHDQN7SK2-1476151046-17375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E1C918E-9A07-49E4-B562-731326980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7755E5-78C4-4B9E-A8EC-DC9DE92609A6}">
  <ds:schemaRefs>
    <ds:schemaRef ds:uri="http://schemas.microsoft.com/sharepoint/event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C71A42D4-5DB5-4E4B-A2E5-E235C1B44BBE}">
  <ds:schemaRefs>
    <ds:schemaRef ds:uri="Microsoft.SharePoint.Taxonomy.ContentTypeSync"/>
  </ds:schemaRefs>
</ds:datastoreItem>
</file>

<file path=customXml/itemProps7.xml><?xml version="1.0" encoding="utf-8"?>
<ds:datastoreItem xmlns:ds="http://schemas.openxmlformats.org/officeDocument/2006/customXml" ds:itemID="{E3EA6660-810A-4848-B3D9-76C7D34AE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1679</Words>
  <Characters>8900</Characters>
  <Application>Microsoft Office Word</Application>
  <DocSecurity>0</DocSecurity>
  <Lines>74</Lines>
  <Paragraphs>21</Paragraphs>
  <ScaleCrop>false</ScaleCrop>
  <Company>Ericsson</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Henrik Enbuske</cp:lastModifiedBy>
  <cp:revision>30</cp:revision>
  <cp:lastPrinted>2008-01-31T16:09:00Z</cp:lastPrinted>
  <dcterms:created xsi:type="dcterms:W3CDTF">2018-02-07T02:19:00Z</dcterms:created>
  <dcterms:modified xsi:type="dcterms:W3CDTF">2018-02-15T17:57:00Z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201647e4-975a-4aea-b51b-e0dc46aa0e05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